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848A" w14:textId="16C092DF" w:rsidR="00824C56" w:rsidRDefault="00824C56" w:rsidP="00824C56">
      <w:pPr>
        <w:tabs>
          <w:tab w:val="left" w:pos="5670"/>
        </w:tabs>
        <w:spacing w:line="360" w:lineRule="auto"/>
        <w:rPr>
          <w:rFonts w:ascii="Theinhardt Medium" w:hAnsi="Theinhardt Medium" w:cs="Arial"/>
          <w:sz w:val="20"/>
          <w:szCs w:val="20"/>
        </w:rPr>
      </w:pPr>
      <w:r w:rsidRPr="00813953">
        <w:rPr>
          <w:rFonts w:ascii="Theinhardt Medium" w:hAnsi="Theinhardt Medium" w:cs="Arial"/>
          <w:sz w:val="20"/>
          <w:szCs w:val="20"/>
        </w:rPr>
        <w:t>Presseinformation</w:t>
      </w:r>
    </w:p>
    <w:p w14:paraId="11E7ED9D" w14:textId="77777777" w:rsidR="00824C56" w:rsidRDefault="00824C56" w:rsidP="00824C56">
      <w:pPr>
        <w:tabs>
          <w:tab w:val="left" w:pos="5670"/>
        </w:tabs>
        <w:spacing w:line="360" w:lineRule="auto"/>
        <w:rPr>
          <w:rFonts w:ascii="Theinhardt Medium" w:hAnsi="Theinhardt Medium" w:cs="Arial"/>
          <w:sz w:val="20"/>
          <w:szCs w:val="20"/>
        </w:rPr>
      </w:pPr>
    </w:p>
    <w:p w14:paraId="72458DCA" w14:textId="77777777" w:rsidR="00824C56" w:rsidRPr="00824C56" w:rsidRDefault="00824C56" w:rsidP="00824C56">
      <w:pPr>
        <w:tabs>
          <w:tab w:val="left" w:pos="5670"/>
        </w:tabs>
        <w:spacing w:line="360" w:lineRule="auto"/>
        <w:rPr>
          <w:rFonts w:ascii="Theinhardt Medium" w:hAnsi="Theinhardt Medium" w:cs="Arial"/>
          <w:sz w:val="20"/>
          <w:szCs w:val="20"/>
        </w:rPr>
      </w:pPr>
    </w:p>
    <w:p w14:paraId="5FE6E375" w14:textId="65A08AAA" w:rsidR="002D5E15" w:rsidRPr="007139C4" w:rsidRDefault="00576A2E" w:rsidP="002D5E15">
      <w:pPr>
        <w:spacing w:line="360" w:lineRule="auto"/>
        <w:rPr>
          <w:rFonts w:ascii="Theinhardt Medium" w:hAnsi="Theinhardt Medium"/>
          <w:sz w:val="32"/>
          <w:szCs w:val="32"/>
        </w:rPr>
      </w:pPr>
      <w:r w:rsidRPr="007139C4">
        <w:rPr>
          <w:rFonts w:ascii="Theinhardt Medium" w:hAnsi="Theinhardt Medium" w:cs="Arial"/>
          <w:sz w:val="32"/>
          <w:szCs w:val="32"/>
        </w:rPr>
        <w:t xml:space="preserve">Anna </w:t>
      </w:r>
      <w:proofErr w:type="spellStart"/>
      <w:r w:rsidRPr="007139C4">
        <w:rPr>
          <w:rFonts w:ascii="Theinhardt Medium" w:hAnsi="Theinhardt Medium"/>
          <w:color w:val="000000" w:themeColor="text1"/>
          <w:sz w:val="32"/>
          <w:szCs w:val="32"/>
        </w:rPr>
        <w:t>Jermolaewa</w:t>
      </w:r>
      <w:proofErr w:type="spellEnd"/>
    </w:p>
    <w:p w14:paraId="37B0D6CC" w14:textId="376C4AFF" w:rsidR="002D5E15" w:rsidRPr="007139C4" w:rsidRDefault="00576A2E" w:rsidP="002D5E15">
      <w:pPr>
        <w:spacing w:line="360" w:lineRule="auto"/>
        <w:rPr>
          <w:rFonts w:ascii="Theinhardt Medium" w:hAnsi="Theinhardt Medium" w:cs="Arial"/>
          <w:sz w:val="32"/>
          <w:szCs w:val="32"/>
        </w:rPr>
      </w:pPr>
      <w:proofErr w:type="spellStart"/>
      <w:r w:rsidRPr="007139C4">
        <w:rPr>
          <w:rFonts w:ascii="Theinhardt Medium" w:hAnsi="Theinhardt Medium" w:cs="Arial"/>
          <w:sz w:val="32"/>
          <w:szCs w:val="32"/>
        </w:rPr>
        <w:t>Radical</w:t>
      </w:r>
      <w:proofErr w:type="spellEnd"/>
      <w:r w:rsidR="002D5E15" w:rsidRPr="007139C4">
        <w:rPr>
          <w:rFonts w:ascii="Theinhardt Medium" w:hAnsi="Theinhardt Medium" w:cs="Arial"/>
          <w:sz w:val="32"/>
          <w:szCs w:val="32"/>
        </w:rPr>
        <w:t xml:space="preserve"> </w:t>
      </w:r>
      <w:r w:rsidRPr="007139C4">
        <w:rPr>
          <w:rFonts w:ascii="Theinhardt Medium" w:hAnsi="Theinhardt Medium" w:cs="Arial"/>
          <w:sz w:val="32"/>
          <w:szCs w:val="32"/>
        </w:rPr>
        <w:t>Hope</w:t>
      </w:r>
    </w:p>
    <w:p w14:paraId="5B731AAF" w14:textId="158A466A" w:rsidR="002D5E15" w:rsidRPr="00576A2E" w:rsidRDefault="00576A2E" w:rsidP="002D5E15">
      <w:pPr>
        <w:spacing w:line="360" w:lineRule="auto"/>
        <w:rPr>
          <w:rFonts w:ascii="Theinhardt Regular" w:hAnsi="Theinhardt Regular"/>
          <w:color w:val="000000" w:themeColor="text1"/>
          <w:sz w:val="27"/>
          <w:szCs w:val="27"/>
        </w:rPr>
      </w:pPr>
      <w:r w:rsidRPr="007139C4">
        <w:rPr>
          <w:rFonts w:ascii="Theinhardt Regular" w:hAnsi="Theinhardt Regular"/>
          <w:color w:val="000000" w:themeColor="text1"/>
          <w:sz w:val="27"/>
          <w:szCs w:val="27"/>
        </w:rPr>
        <w:t xml:space="preserve">30. Oktober 2026 – 29. </w:t>
      </w:r>
      <w:r w:rsidRPr="00576A2E">
        <w:rPr>
          <w:rFonts w:ascii="Theinhardt Regular" w:hAnsi="Theinhardt Regular"/>
          <w:color w:val="000000" w:themeColor="text1"/>
          <w:sz w:val="27"/>
          <w:szCs w:val="27"/>
        </w:rPr>
        <w:t>März 2027</w:t>
      </w:r>
    </w:p>
    <w:p w14:paraId="17B13966" w14:textId="77777777" w:rsidR="00576A2E" w:rsidRPr="00824C56" w:rsidRDefault="00576A2E" w:rsidP="002D5E15">
      <w:pPr>
        <w:spacing w:line="360" w:lineRule="auto"/>
        <w:rPr>
          <w:rFonts w:ascii="Theinhardt Regular" w:hAnsi="Theinhardt Regular" w:cs="Arial"/>
          <w:sz w:val="20"/>
          <w:szCs w:val="20"/>
        </w:rPr>
      </w:pPr>
    </w:p>
    <w:p w14:paraId="69D3936C" w14:textId="0DC6A7E5" w:rsidR="002D5E15" w:rsidRDefault="002D5E15" w:rsidP="002D5E15">
      <w:pPr>
        <w:spacing w:line="360" w:lineRule="auto"/>
        <w:rPr>
          <w:rFonts w:ascii="Theinhardt Regular" w:hAnsi="Theinhardt Regular" w:cs="Arial"/>
          <w:color w:val="000000"/>
          <w:sz w:val="20"/>
          <w:szCs w:val="20"/>
        </w:rPr>
      </w:pPr>
      <w:r w:rsidRPr="00DD034A">
        <w:rPr>
          <w:rFonts w:ascii="Theinhardt Medium" w:hAnsi="Theinhardt Medium" w:cs="Arial"/>
          <w:color w:val="000000"/>
          <w:sz w:val="20"/>
          <w:szCs w:val="20"/>
        </w:rPr>
        <w:t>Vernissag</w:t>
      </w:r>
      <w:r>
        <w:rPr>
          <w:rFonts w:ascii="Theinhardt Medium" w:hAnsi="Theinhardt Medium" w:cs="Arial"/>
          <w:color w:val="000000"/>
          <w:sz w:val="20"/>
          <w:szCs w:val="20"/>
        </w:rPr>
        <w:t>e</w:t>
      </w:r>
      <w:r w:rsidR="00CB44D5">
        <w:rPr>
          <w:rFonts w:ascii="Theinhardt Medium" w:hAnsi="Theinhardt Medium" w:cs="Arial"/>
          <w:color w:val="000000"/>
          <w:sz w:val="20"/>
          <w:szCs w:val="20"/>
        </w:rPr>
        <w:t xml:space="preserve"> mit Künstlerinnengespräch</w:t>
      </w:r>
      <w:r w:rsidRPr="00DD034A">
        <w:rPr>
          <w:rFonts w:ascii="Theinhardt Medium" w:hAnsi="Theinhardt Medium" w:cs="Arial"/>
          <w:color w:val="000000"/>
          <w:sz w:val="20"/>
          <w:szCs w:val="20"/>
        </w:rPr>
        <w:t>:</w:t>
      </w:r>
      <w:r w:rsidRPr="00A40FBB">
        <w:rPr>
          <w:rFonts w:ascii="Theinhardt Regular" w:hAnsi="Theinhardt Regular" w:cs="Arial"/>
          <w:color w:val="000000"/>
          <w:sz w:val="20"/>
          <w:szCs w:val="20"/>
        </w:rPr>
        <w:t xml:space="preserve"> </w:t>
      </w:r>
      <w:r>
        <w:rPr>
          <w:rFonts w:ascii="Theinhardt Regular" w:hAnsi="Theinhardt Regular" w:cs="Arial"/>
          <w:color w:val="000000"/>
          <w:sz w:val="20"/>
          <w:szCs w:val="20"/>
        </w:rPr>
        <w:t xml:space="preserve">Donnerstag, </w:t>
      </w:r>
      <w:r w:rsidR="00576A2E">
        <w:rPr>
          <w:rFonts w:ascii="Theinhardt Regular" w:hAnsi="Theinhardt Regular" w:cs="Arial"/>
          <w:color w:val="000000"/>
          <w:sz w:val="20"/>
          <w:szCs w:val="20"/>
        </w:rPr>
        <w:t>29. Oktober</w:t>
      </w:r>
      <w:r>
        <w:rPr>
          <w:rFonts w:ascii="Theinhardt Regular" w:hAnsi="Theinhardt Regular" w:cs="Arial"/>
          <w:color w:val="000000"/>
          <w:sz w:val="20"/>
          <w:szCs w:val="20"/>
        </w:rPr>
        <w:t xml:space="preserve"> 2026</w:t>
      </w:r>
      <w:r w:rsidRPr="00A40FBB">
        <w:rPr>
          <w:rFonts w:ascii="Theinhardt Regular" w:hAnsi="Theinhardt Regular" w:cs="Arial"/>
          <w:color w:val="000000"/>
          <w:sz w:val="20"/>
          <w:szCs w:val="20"/>
        </w:rPr>
        <w:t>,</w:t>
      </w:r>
      <w:r>
        <w:rPr>
          <w:rFonts w:ascii="Theinhardt Regular" w:hAnsi="Theinhardt Regular" w:cs="Arial"/>
          <w:color w:val="000000"/>
          <w:sz w:val="20"/>
          <w:szCs w:val="20"/>
        </w:rPr>
        <w:t xml:space="preserve"> ab 18</w:t>
      </w:r>
      <w:r w:rsidRPr="00A40FBB">
        <w:rPr>
          <w:rFonts w:ascii="Theinhardt Regular" w:hAnsi="Theinhardt Regular" w:cs="Arial"/>
          <w:color w:val="000000"/>
          <w:sz w:val="20"/>
          <w:szCs w:val="20"/>
        </w:rPr>
        <w:t xml:space="preserve"> Uhr</w:t>
      </w:r>
    </w:p>
    <w:p w14:paraId="74CB8CFE" w14:textId="398CF342" w:rsidR="002D5E15" w:rsidRPr="007139C4" w:rsidRDefault="002D5E15" w:rsidP="002D5E15">
      <w:pPr>
        <w:spacing w:line="360" w:lineRule="auto"/>
        <w:rPr>
          <w:rFonts w:ascii="Theinhardt Regular" w:hAnsi="Theinhardt Regular" w:cs="Arial"/>
          <w:color w:val="000000" w:themeColor="text1"/>
          <w:sz w:val="20"/>
          <w:szCs w:val="20"/>
        </w:rPr>
      </w:pPr>
      <w:r w:rsidRPr="00A25972">
        <w:rPr>
          <w:rFonts w:ascii="Theinhardt Medium" w:hAnsi="Theinhardt Medium" w:cs="Arial"/>
          <w:color w:val="000000" w:themeColor="text1"/>
          <w:sz w:val="20"/>
          <w:szCs w:val="20"/>
        </w:rPr>
        <w:t>Pressekonferenz:</w:t>
      </w:r>
      <w:r w:rsidRPr="00A25972">
        <w:rPr>
          <w:rFonts w:ascii="Theinhardt Regular" w:hAnsi="Theinhardt Regular" w:cs="Arial"/>
          <w:color w:val="000000" w:themeColor="text1"/>
          <w:sz w:val="20"/>
          <w:szCs w:val="20"/>
        </w:rPr>
        <w:t xml:space="preserve"> Mittwoch, 2</w:t>
      </w:r>
      <w:r w:rsidR="00576A2E">
        <w:rPr>
          <w:rFonts w:ascii="Theinhardt Regular" w:hAnsi="Theinhardt Regular" w:cs="Arial"/>
          <w:color w:val="000000" w:themeColor="text1"/>
          <w:sz w:val="20"/>
          <w:szCs w:val="20"/>
        </w:rPr>
        <w:t>8</w:t>
      </w:r>
      <w:r w:rsidRPr="00A25972">
        <w:rPr>
          <w:rFonts w:ascii="Theinhardt Regular" w:hAnsi="Theinhardt Regular" w:cs="Arial"/>
          <w:color w:val="000000" w:themeColor="text1"/>
          <w:sz w:val="20"/>
          <w:szCs w:val="20"/>
        </w:rPr>
        <w:t xml:space="preserve">. </w:t>
      </w:r>
      <w:r w:rsidR="00576A2E" w:rsidRPr="007139C4">
        <w:rPr>
          <w:rFonts w:ascii="Theinhardt Regular" w:hAnsi="Theinhardt Regular" w:cs="Arial"/>
          <w:color w:val="000000" w:themeColor="text1"/>
          <w:sz w:val="20"/>
          <w:szCs w:val="20"/>
        </w:rPr>
        <w:t>Oktober</w:t>
      </w:r>
      <w:r w:rsidRPr="007139C4">
        <w:rPr>
          <w:rFonts w:ascii="Theinhardt Regular" w:hAnsi="Theinhardt Regular" w:cs="Arial"/>
          <w:color w:val="000000" w:themeColor="text1"/>
          <w:sz w:val="20"/>
          <w:szCs w:val="20"/>
        </w:rPr>
        <w:t xml:space="preserve"> 2026, 10.30 Uhr</w:t>
      </w:r>
    </w:p>
    <w:p w14:paraId="38F7828A" w14:textId="77777777" w:rsidR="00824C56" w:rsidRPr="007139C4" w:rsidRDefault="002D5E15" w:rsidP="00824C56">
      <w:pPr>
        <w:spacing w:line="360" w:lineRule="auto"/>
        <w:rPr>
          <w:rFonts w:ascii="Theinhardt Regular" w:hAnsi="Theinhardt Regular" w:cs="Arial"/>
          <w:color w:val="000000"/>
          <w:sz w:val="20"/>
          <w:szCs w:val="20"/>
        </w:rPr>
      </w:pPr>
      <w:r w:rsidRPr="007139C4">
        <w:rPr>
          <w:rFonts w:ascii="Theinhardt Regular" w:hAnsi="Theinhardt Regular" w:cs="Arial"/>
          <w:color w:val="000000"/>
          <w:sz w:val="20"/>
          <w:szCs w:val="20"/>
        </w:rPr>
        <w:t>Kunstmuseum Liechtenstein, Oberlichtsäle</w:t>
      </w:r>
    </w:p>
    <w:p w14:paraId="606F0505" w14:textId="77777777" w:rsidR="00824C56" w:rsidRPr="007139C4" w:rsidRDefault="00824C56" w:rsidP="00824C56">
      <w:pPr>
        <w:spacing w:line="360" w:lineRule="auto"/>
        <w:rPr>
          <w:rFonts w:ascii="Theinhardt Regular" w:hAnsi="Theinhardt Regular" w:cs="Arial"/>
          <w:color w:val="000000"/>
          <w:sz w:val="20"/>
          <w:szCs w:val="20"/>
        </w:rPr>
      </w:pPr>
    </w:p>
    <w:p w14:paraId="206CFD09" w14:textId="72CC922D" w:rsidR="00576A2E" w:rsidRPr="00C13CD6" w:rsidRDefault="00576A2E" w:rsidP="00576A2E">
      <w:pPr>
        <w:spacing w:line="360" w:lineRule="auto"/>
        <w:outlineLvl w:val="1"/>
        <w:rPr>
          <w:rFonts w:ascii="Theinhardt Regular" w:hAnsi="Theinhardt Regular"/>
          <w:color w:val="000000" w:themeColor="text1"/>
          <w:sz w:val="20"/>
          <w:szCs w:val="20"/>
        </w:rPr>
      </w:pPr>
      <w:r w:rsidRPr="00576A2E">
        <w:rPr>
          <w:rFonts w:ascii="Theinhardt Regular" w:hAnsi="Theinhardt Regular"/>
          <w:color w:val="000000" w:themeColor="text1"/>
          <w:sz w:val="20"/>
          <w:szCs w:val="20"/>
        </w:rPr>
        <w:t xml:space="preserve">Mit empathischem Blick und feinem Humor legt Anna </w:t>
      </w:r>
      <w:proofErr w:type="spellStart"/>
      <w:r w:rsidRPr="00576A2E">
        <w:rPr>
          <w:rFonts w:ascii="Theinhardt Regular" w:hAnsi="Theinhardt Regular"/>
          <w:color w:val="000000" w:themeColor="text1"/>
          <w:sz w:val="20"/>
          <w:szCs w:val="20"/>
        </w:rPr>
        <w:t>Jermolaewa</w:t>
      </w:r>
      <w:proofErr w:type="spellEnd"/>
      <w:r w:rsidRPr="00576A2E">
        <w:rPr>
          <w:rFonts w:ascii="Theinhardt Regular" w:hAnsi="Theinhardt Regular"/>
          <w:color w:val="000000" w:themeColor="text1"/>
          <w:sz w:val="20"/>
          <w:szCs w:val="20"/>
        </w:rPr>
        <w:t xml:space="preserve"> verborgene Mechanismen des Alltäglichen frei – und ist mit ihrer Kunst ganz nah am Leben. Das Kunstmuseum Liechtenstein widmet der 1970 in Leningrad (heute St. Petersburg) geborenen und in Wien lebenden Künstlerin eine grosse Einzelausstellung.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vereint ausgewählte frühere Werke mit zahlreichen neuen und eigens für die Ausstellung in Vaduz entstehenden Arbeiten. </w:t>
      </w:r>
      <w:r w:rsidRPr="00C13CD6">
        <w:rPr>
          <w:rFonts w:ascii="Theinhardt Regular" w:hAnsi="Theinhardt Regular"/>
          <w:color w:val="000000" w:themeColor="text1"/>
          <w:sz w:val="20"/>
          <w:szCs w:val="20"/>
        </w:rPr>
        <w:t xml:space="preserve">Dafür recherchiert </w:t>
      </w:r>
      <w:proofErr w:type="spellStart"/>
      <w:r w:rsidRPr="00C13CD6">
        <w:rPr>
          <w:rFonts w:ascii="Theinhardt Regular" w:hAnsi="Theinhardt Regular"/>
          <w:color w:val="000000" w:themeColor="text1"/>
          <w:sz w:val="20"/>
          <w:szCs w:val="20"/>
        </w:rPr>
        <w:t>Jermolaewa</w:t>
      </w:r>
      <w:proofErr w:type="spellEnd"/>
      <w:r w:rsidRPr="00C13CD6">
        <w:rPr>
          <w:rFonts w:ascii="Theinhardt Regular" w:hAnsi="Theinhardt Regular"/>
          <w:color w:val="000000" w:themeColor="text1"/>
          <w:sz w:val="20"/>
          <w:szCs w:val="20"/>
        </w:rPr>
        <w:t xml:space="preserve"> derzeit in Frankreich und Spanien</w:t>
      </w:r>
      <w:r w:rsidR="003D4861" w:rsidRPr="00C13CD6">
        <w:rPr>
          <w:rFonts w:ascii="Theinhardt Regular" w:hAnsi="Theinhardt Regular"/>
          <w:color w:val="000000" w:themeColor="text1"/>
          <w:sz w:val="20"/>
          <w:szCs w:val="20"/>
        </w:rPr>
        <w:t xml:space="preserve"> </w:t>
      </w:r>
      <w:r w:rsidRPr="00C13CD6">
        <w:rPr>
          <w:rFonts w:ascii="Theinhardt Regular" w:hAnsi="Theinhardt Regular"/>
          <w:color w:val="000000" w:themeColor="text1"/>
          <w:sz w:val="20"/>
          <w:szCs w:val="20"/>
        </w:rPr>
        <w:t>sowie auf der Kanalinsel Jersey.</w:t>
      </w:r>
    </w:p>
    <w:p w14:paraId="10341239" w14:textId="77777777" w:rsidR="00576A2E" w:rsidRPr="00576A2E" w:rsidRDefault="00576A2E" w:rsidP="00576A2E">
      <w:pPr>
        <w:spacing w:line="360" w:lineRule="auto"/>
        <w:outlineLvl w:val="1"/>
        <w:rPr>
          <w:rFonts w:ascii="Theinhardt Regular" w:hAnsi="Theinhardt Regular"/>
          <w:color w:val="000000" w:themeColor="text1"/>
          <w:sz w:val="20"/>
          <w:szCs w:val="20"/>
        </w:rPr>
      </w:pPr>
    </w:p>
    <w:p w14:paraId="32F611E7" w14:textId="0F6BF9AA" w:rsidR="00C457B1" w:rsidRDefault="00576A2E" w:rsidP="00576A2E">
      <w:pPr>
        <w:spacing w:line="360" w:lineRule="auto"/>
        <w:outlineLvl w:val="1"/>
        <w:rPr>
          <w:rFonts w:ascii="Theinhardt Regular" w:hAnsi="Theinhardt Regular"/>
          <w:color w:val="000000" w:themeColor="text1"/>
          <w:sz w:val="20"/>
          <w:szCs w:val="20"/>
        </w:rPr>
      </w:pPr>
      <w:r w:rsidRPr="00576A2E">
        <w:rPr>
          <w:rFonts w:ascii="Theinhardt Regular" w:hAnsi="Theinhardt Regular" w:cs="Arial"/>
          <w:color w:val="000000" w:themeColor="text1"/>
          <w:sz w:val="20"/>
          <w:szCs w:val="20"/>
        </w:rPr>
        <w:t xml:space="preserve">Anna </w:t>
      </w:r>
      <w:proofErr w:type="spellStart"/>
      <w:r w:rsidRPr="00576A2E">
        <w:rPr>
          <w:rFonts w:ascii="Theinhardt Regular" w:hAnsi="Theinhardt Regular" w:cs="Arial"/>
          <w:color w:val="000000" w:themeColor="text1"/>
          <w:sz w:val="20"/>
          <w:szCs w:val="20"/>
        </w:rPr>
        <w:t>Jermolaewas</w:t>
      </w:r>
      <w:proofErr w:type="spellEnd"/>
      <w:r w:rsidRPr="00576A2E">
        <w:rPr>
          <w:rFonts w:ascii="Theinhardt Regular" w:hAnsi="Theinhardt Regular" w:cs="Arial"/>
          <w:color w:val="000000" w:themeColor="text1"/>
          <w:sz w:val="20"/>
          <w:szCs w:val="20"/>
        </w:rPr>
        <w:t xml:space="preserve"> künstlerische Praxis ist eng mit ihrer Biografie verbunden. So entstehen Werke, die </w:t>
      </w:r>
      <w:r w:rsidR="00293F20">
        <w:rPr>
          <w:rFonts w:ascii="Theinhardt Regular" w:hAnsi="Theinhardt Regular" w:cs="Arial"/>
          <w:color w:val="000000" w:themeColor="text1"/>
          <w:sz w:val="20"/>
          <w:szCs w:val="20"/>
        </w:rPr>
        <w:t xml:space="preserve">oft </w:t>
      </w:r>
      <w:r w:rsidRPr="00576A2E">
        <w:rPr>
          <w:rFonts w:ascii="Theinhardt Regular" w:hAnsi="Theinhardt Regular" w:cs="Arial"/>
          <w:color w:val="000000" w:themeColor="text1"/>
          <w:sz w:val="20"/>
          <w:szCs w:val="20"/>
        </w:rPr>
        <w:t xml:space="preserve">auf persönlichen Erfahrungen beruhen und komplexe gesellschaftliche und politische Realitäten offenlegen. </w:t>
      </w:r>
      <w:r w:rsidRPr="00C13CD6">
        <w:rPr>
          <w:rFonts w:ascii="Theinhardt Regular" w:hAnsi="Theinhardt Regular" w:cs="Arial"/>
          <w:color w:val="000000" w:themeColor="text1"/>
          <w:sz w:val="20"/>
          <w:szCs w:val="20"/>
        </w:rPr>
        <w:t xml:space="preserve">Drei </w:t>
      </w:r>
      <w:r w:rsidR="00C457B1" w:rsidRPr="00C13CD6">
        <w:rPr>
          <w:rFonts w:ascii="Theinhardt Regular" w:hAnsi="Theinhardt Regular" w:cs="Arial"/>
          <w:color w:val="000000" w:themeColor="text1"/>
          <w:sz w:val="20"/>
          <w:szCs w:val="20"/>
        </w:rPr>
        <w:t xml:space="preserve">wesentliche Aspekte </w:t>
      </w:r>
      <w:r w:rsidRPr="00C13CD6">
        <w:rPr>
          <w:rFonts w:ascii="Theinhardt Regular" w:hAnsi="Theinhardt Regular" w:cs="Arial"/>
          <w:color w:val="000000" w:themeColor="text1"/>
          <w:sz w:val="20"/>
          <w:szCs w:val="20"/>
        </w:rPr>
        <w:t xml:space="preserve">prägen die Ausstellung: das </w:t>
      </w:r>
      <w:r w:rsidR="00C457B1" w:rsidRPr="00C13CD6">
        <w:rPr>
          <w:rFonts w:ascii="Theinhardt Regular" w:hAnsi="Theinhardt Regular" w:cs="Arial"/>
          <w:color w:val="000000" w:themeColor="text1"/>
          <w:sz w:val="20"/>
          <w:szCs w:val="20"/>
        </w:rPr>
        <w:t xml:space="preserve">Thema </w:t>
      </w:r>
      <w:r w:rsidRPr="00C13CD6">
        <w:rPr>
          <w:rFonts w:ascii="Theinhardt Regular" w:hAnsi="Theinhardt Regular" w:cs="Arial"/>
          <w:color w:val="000000" w:themeColor="text1"/>
          <w:sz w:val="20"/>
          <w:szCs w:val="20"/>
        </w:rPr>
        <w:t>Sammeln</w:t>
      </w:r>
      <w:r w:rsidR="00C457B1" w:rsidRPr="00C13CD6">
        <w:rPr>
          <w:rFonts w:ascii="Theinhardt Regular" w:hAnsi="Theinhardt Regular" w:cs="Arial"/>
          <w:color w:val="000000" w:themeColor="text1"/>
          <w:sz w:val="20"/>
          <w:szCs w:val="20"/>
        </w:rPr>
        <w:t>, Arbeiten</w:t>
      </w:r>
      <w:r w:rsidR="008939BE" w:rsidRPr="00C13CD6">
        <w:rPr>
          <w:rFonts w:ascii="Theinhardt Regular" w:hAnsi="Theinhardt Regular" w:cs="Arial"/>
          <w:color w:val="000000" w:themeColor="text1"/>
          <w:sz w:val="20"/>
          <w:szCs w:val="20"/>
        </w:rPr>
        <w:t>,</w:t>
      </w:r>
      <w:r w:rsidRPr="00C13CD6">
        <w:rPr>
          <w:rFonts w:ascii="Theinhardt Regular" w:hAnsi="Theinhardt Regular" w:cs="Arial"/>
          <w:color w:val="000000" w:themeColor="text1"/>
          <w:sz w:val="20"/>
          <w:szCs w:val="20"/>
        </w:rPr>
        <w:t xml:space="preserve"> die über längere Zeiträume hinweg entstanden sind oder weiterentwickelt wurden, sowie Flucht und Migration als durchgehender Erzählstrang</w:t>
      </w:r>
      <w:r w:rsidR="007139C4" w:rsidRPr="00C13CD6">
        <w:rPr>
          <w:rFonts w:ascii="Theinhardt Regular" w:hAnsi="Theinhardt Regular" w:cs="Arial"/>
          <w:color w:val="000000" w:themeColor="text1"/>
          <w:sz w:val="20"/>
          <w:szCs w:val="20"/>
        </w:rPr>
        <w:t xml:space="preserve"> </w:t>
      </w:r>
      <w:r w:rsidR="007139C4" w:rsidRPr="00C13CD6">
        <w:rPr>
          <w:rFonts w:ascii="Theinhardt Regular" w:hAnsi="Theinhardt Regular"/>
          <w:color w:val="000000" w:themeColor="text1"/>
          <w:sz w:val="20"/>
          <w:szCs w:val="20"/>
        </w:rPr>
        <w:t>– dabei spielt auch die eigene Flucht der Künstlerin aus der Sowjetunion im Jahr 1989 eine Rolle.</w:t>
      </w:r>
    </w:p>
    <w:p w14:paraId="3014B14B" w14:textId="77777777" w:rsidR="00576A2E" w:rsidRPr="00576A2E" w:rsidRDefault="00576A2E" w:rsidP="00576A2E">
      <w:pPr>
        <w:spacing w:line="360" w:lineRule="auto"/>
        <w:outlineLvl w:val="1"/>
        <w:rPr>
          <w:rFonts w:ascii="Theinhardt Regular" w:hAnsi="Theinhardt Regular" w:cs="Arial"/>
          <w:color w:val="000000" w:themeColor="text1"/>
          <w:sz w:val="20"/>
          <w:szCs w:val="20"/>
        </w:rPr>
      </w:pPr>
    </w:p>
    <w:p w14:paraId="24E24D62"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r w:rsidRPr="00576A2E">
        <w:rPr>
          <w:rFonts w:ascii="Theinhardt Regular" w:hAnsi="Theinhardt Regular"/>
          <w:color w:val="000000" w:themeColor="text1"/>
          <w:sz w:val="20"/>
          <w:szCs w:val="20"/>
        </w:rPr>
        <w:t xml:space="preserve">Eine zentrale Werkgruppe ist die titelgebende Arbeit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eine von Anna </w:t>
      </w:r>
      <w:proofErr w:type="spellStart"/>
      <w:r w:rsidRPr="00576A2E">
        <w:rPr>
          <w:rFonts w:ascii="Theinhardt Regular" w:hAnsi="Theinhardt Regular"/>
          <w:color w:val="000000" w:themeColor="text1"/>
          <w:sz w:val="20"/>
          <w:szCs w:val="20"/>
        </w:rPr>
        <w:t>Jermolaewa</w:t>
      </w:r>
      <w:proofErr w:type="spellEnd"/>
      <w:r w:rsidRPr="00576A2E">
        <w:rPr>
          <w:rFonts w:ascii="Theinhardt Regular" w:hAnsi="Theinhardt Regular"/>
          <w:color w:val="000000" w:themeColor="text1"/>
          <w:sz w:val="20"/>
          <w:szCs w:val="20"/>
        </w:rPr>
        <w:t xml:space="preserve"> über mehrere Jahre zusammengetragene Sammlung kleiner Alltagsobjekte, die von Inhaftierten in sowjetischen Gefängnissen gefertigt wurden. Dazu zählen Handspiegel und Kämme ebenso wie Türgriffe oder Feuerzeughüllen. </w:t>
      </w:r>
      <w:r w:rsidRPr="00576A2E">
        <w:rPr>
          <w:rFonts w:ascii="Theinhardt Regular" w:hAnsi="Theinhardt Regular" w:cs="Arial"/>
          <w:color w:val="000000" w:themeColor="text1"/>
          <w:sz w:val="20"/>
          <w:szCs w:val="20"/>
        </w:rPr>
        <w:t xml:space="preserve">Die aus Kunstharz und weiteren Materialien gefertigten Objekte zeichnen sich durch bemerkenswerte handwerkliche Sorgfalt und Schönheit aus. </w:t>
      </w:r>
      <w:proofErr w:type="spellStart"/>
      <w:r w:rsidRPr="00576A2E">
        <w:rPr>
          <w:rFonts w:ascii="Theinhardt Regular" w:eastAsiaTheme="minorEastAsia" w:hAnsi="Theinhardt Regular" w:cs="Theinhardt Regular"/>
          <w:i/>
          <w:iCs/>
          <w:color w:val="000000" w:themeColor="text1"/>
          <w:sz w:val="20"/>
          <w:szCs w:val="20"/>
        </w:rPr>
        <w:t>Radical</w:t>
      </w:r>
      <w:proofErr w:type="spellEnd"/>
      <w:r w:rsidRPr="00576A2E">
        <w:rPr>
          <w:rFonts w:ascii="Theinhardt Regular" w:eastAsiaTheme="minorEastAsia" w:hAnsi="Theinhardt Regular" w:cs="Theinhardt Regular"/>
          <w:i/>
          <w:iCs/>
          <w:color w:val="000000" w:themeColor="text1"/>
          <w:sz w:val="20"/>
          <w:szCs w:val="20"/>
        </w:rPr>
        <w:t xml:space="preserve"> Hope</w:t>
      </w:r>
      <w:r w:rsidRPr="00576A2E">
        <w:rPr>
          <w:rFonts w:ascii="Theinhardt Regular" w:eastAsiaTheme="minorEastAsia" w:hAnsi="Theinhardt Regular" w:cs="Theinhardt Regular"/>
          <w:color w:val="000000" w:themeColor="text1"/>
          <w:sz w:val="20"/>
          <w:szCs w:val="20"/>
        </w:rPr>
        <w:t xml:space="preserve"> vertieft die Auseinandersetzung der Künstlerin mit gesellschaftlicher Erinnerung, ihrem Weiterwirken in die Gegenwart und den Handlungsspielräumen des Individuums in repressiven Systemen.</w:t>
      </w:r>
    </w:p>
    <w:p w14:paraId="18BF78DA" w14:textId="77777777" w:rsidR="00576A2E" w:rsidRPr="00576A2E" w:rsidRDefault="00576A2E" w:rsidP="00576A2E">
      <w:pPr>
        <w:spacing w:line="360" w:lineRule="auto"/>
        <w:outlineLvl w:val="1"/>
        <w:rPr>
          <w:rFonts w:ascii="Theinhardt Regular" w:eastAsiaTheme="minorEastAsia" w:hAnsi="Theinhardt Regular" w:cs="Arial"/>
          <w:color w:val="000000" w:themeColor="text1"/>
          <w:sz w:val="20"/>
          <w:szCs w:val="20"/>
        </w:rPr>
      </w:pPr>
    </w:p>
    <w:p w14:paraId="048C0B48" w14:textId="01E79F03" w:rsidR="00576A2E" w:rsidRPr="00576A2E" w:rsidRDefault="00576A2E" w:rsidP="00576A2E">
      <w:pPr>
        <w:pStyle w:val="Kommentartext"/>
        <w:spacing w:line="360" w:lineRule="auto"/>
        <w:rPr>
          <w:rFonts w:ascii="Theinhardt Regular" w:hAnsi="Theinhardt Regular"/>
        </w:rPr>
      </w:pPr>
      <w:r w:rsidRPr="00576A2E">
        <w:rPr>
          <w:rFonts w:ascii="Theinhardt Regular" w:hAnsi="Theinhardt Regular" w:cs="Arial"/>
          <w:color w:val="000000" w:themeColor="text1"/>
        </w:rPr>
        <w:t xml:space="preserve">Ein weiteres Thema ist Anna </w:t>
      </w:r>
      <w:proofErr w:type="spellStart"/>
      <w:r w:rsidRPr="00576A2E">
        <w:rPr>
          <w:rFonts w:ascii="Theinhardt Regular" w:hAnsi="Theinhardt Regular" w:cs="Arial"/>
          <w:color w:val="000000" w:themeColor="text1"/>
        </w:rPr>
        <w:t>Jermolaewas</w:t>
      </w:r>
      <w:proofErr w:type="spellEnd"/>
      <w:r w:rsidRPr="00576A2E">
        <w:rPr>
          <w:rFonts w:ascii="Theinhardt Regular" w:hAnsi="Theinhardt Regular" w:cs="Arial"/>
          <w:color w:val="000000" w:themeColor="text1"/>
        </w:rPr>
        <w:t xml:space="preserve"> Verbundenheit mit Tieren. In der Aquarellserie </w:t>
      </w:r>
      <w:r w:rsidRPr="00576A2E">
        <w:rPr>
          <w:rFonts w:ascii="Theinhardt Regular" w:hAnsi="Theinhardt Regular" w:cs="Arial"/>
          <w:i/>
          <w:iCs/>
          <w:color w:val="000000" w:themeColor="text1"/>
        </w:rPr>
        <w:t>LAST SEEN SINCE 1970</w:t>
      </w:r>
      <w:r w:rsidRPr="00576A2E">
        <w:rPr>
          <w:rFonts w:ascii="Theinhardt Regular" w:hAnsi="Theinhardt Regular" w:cs="Arial"/>
          <w:color w:val="000000" w:themeColor="text1"/>
        </w:rPr>
        <w:t xml:space="preserve"> (2025–fortlaufend) katalogisiert sie Tiere, die seit 1970 – dem Geburtsjahr </w:t>
      </w:r>
      <w:r w:rsidRPr="00576A2E">
        <w:rPr>
          <w:rFonts w:ascii="Theinhardt Regular" w:hAnsi="Theinhardt Regular" w:cs="Arial"/>
          <w:color w:val="000000" w:themeColor="text1"/>
        </w:rPr>
        <w:lastRenderedPageBreak/>
        <w:t xml:space="preserve">der Künstlerin – nicht mehr gesichtet wurden und als ausgestorben gelten. Für </w:t>
      </w:r>
      <w:proofErr w:type="spellStart"/>
      <w:r w:rsidRPr="00576A2E">
        <w:rPr>
          <w:rFonts w:ascii="Theinhardt Regular" w:hAnsi="Theinhardt Regular" w:cs="Arial"/>
          <w:i/>
          <w:iCs/>
          <w:color w:val="000000" w:themeColor="text1"/>
        </w:rPr>
        <w:t>Radical</w:t>
      </w:r>
      <w:proofErr w:type="spellEnd"/>
      <w:r w:rsidRPr="00576A2E">
        <w:rPr>
          <w:rFonts w:ascii="Theinhardt Regular" w:hAnsi="Theinhardt Regular" w:cs="Arial"/>
          <w:i/>
          <w:iCs/>
          <w:color w:val="000000" w:themeColor="text1"/>
        </w:rPr>
        <w:t xml:space="preserve"> Hope</w:t>
      </w:r>
      <w:r w:rsidRPr="00576A2E">
        <w:rPr>
          <w:rFonts w:ascii="Theinhardt Regular" w:hAnsi="Theinhardt Regular" w:cs="Arial"/>
          <w:color w:val="000000" w:themeColor="text1"/>
        </w:rPr>
        <w:t xml:space="preserve"> </w:t>
      </w:r>
      <w:r w:rsidR="00C457B1">
        <w:rPr>
          <w:rFonts w:ascii="Theinhardt Regular" w:hAnsi="Theinhardt Regular" w:cs="Arial"/>
          <w:color w:val="000000" w:themeColor="text1"/>
        </w:rPr>
        <w:t>erweitert</w:t>
      </w:r>
      <w:r w:rsidR="00C457B1" w:rsidRPr="00576A2E">
        <w:rPr>
          <w:rFonts w:ascii="Theinhardt Regular" w:hAnsi="Theinhardt Regular" w:cs="Arial"/>
          <w:color w:val="000000" w:themeColor="text1"/>
        </w:rPr>
        <w:t xml:space="preserve"> </w:t>
      </w:r>
      <w:r w:rsidRPr="00576A2E">
        <w:rPr>
          <w:rFonts w:ascii="Theinhardt Regular" w:hAnsi="Theinhardt Regular" w:cs="Arial"/>
          <w:color w:val="000000" w:themeColor="text1"/>
        </w:rPr>
        <w:t xml:space="preserve">sie die Serie mit neuen grossformatigen Zeichnungen nach Skizzen von </w:t>
      </w:r>
      <w:r w:rsidRPr="00C457B1">
        <w:rPr>
          <w:rFonts w:ascii="Theinhardt Regular" w:hAnsi="Theinhardt Regular" w:cs="Arial"/>
          <w:color w:val="000000" w:themeColor="text1"/>
        </w:rPr>
        <w:t xml:space="preserve">2025 </w:t>
      </w:r>
      <w:r w:rsidR="00C457B1" w:rsidRPr="00C13CD6">
        <w:rPr>
          <w:rFonts w:ascii="Theinhardt Regular" w:hAnsi="Theinhardt Regular"/>
          <w:color w:val="000000"/>
        </w:rPr>
        <w:t>sowie um Aufnahmen, die im Sommer auf Jersey entstehen</w:t>
      </w:r>
      <w:r w:rsidRPr="00C457B1">
        <w:rPr>
          <w:rFonts w:ascii="Theinhardt Regular" w:hAnsi="Theinhardt Regular" w:cs="Arial"/>
          <w:color w:val="000000" w:themeColor="text1"/>
        </w:rPr>
        <w:t>.</w:t>
      </w:r>
      <w:r w:rsidRPr="00576A2E">
        <w:rPr>
          <w:rFonts w:ascii="Theinhardt Regular" w:hAnsi="Theinhardt Regular" w:cs="Arial"/>
          <w:color w:val="000000" w:themeColor="text1"/>
        </w:rPr>
        <w:t xml:space="preserve"> </w:t>
      </w:r>
      <w:r w:rsidR="00274732">
        <w:rPr>
          <w:rFonts w:ascii="Theinhardt Regular" w:hAnsi="Theinhardt Regular"/>
        </w:rPr>
        <w:t>Dabei</w:t>
      </w:r>
      <w:r w:rsidRPr="00576A2E">
        <w:rPr>
          <w:rFonts w:ascii="Theinhardt Regular" w:hAnsi="Theinhardt Regular"/>
        </w:rPr>
        <w:t xml:space="preserve"> setzt </w:t>
      </w:r>
      <w:r w:rsidR="00274732">
        <w:rPr>
          <w:rFonts w:ascii="Theinhardt Regular" w:hAnsi="Theinhardt Regular"/>
        </w:rPr>
        <w:t xml:space="preserve">sie </w:t>
      </w:r>
      <w:r w:rsidRPr="00576A2E">
        <w:rPr>
          <w:rFonts w:ascii="Theinhardt Regular" w:hAnsi="Theinhardt Regular"/>
        </w:rPr>
        <w:t>sich mit dem Vermächtnis des Naturforschers Gerald Durrell auseinander, dessen Bücher und Engagement für den Artenschutz sie bereits in ihrer Kindheit prägten.</w:t>
      </w:r>
    </w:p>
    <w:p w14:paraId="0B997298"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p>
    <w:p w14:paraId="18CDF5DB" w14:textId="77777777" w:rsidR="00576A2E" w:rsidRPr="00576A2E" w:rsidRDefault="00576A2E" w:rsidP="00576A2E">
      <w:pPr>
        <w:spacing w:line="360" w:lineRule="auto"/>
        <w:rPr>
          <w:rFonts w:ascii="Theinhardt Regular" w:eastAsiaTheme="minorEastAsia" w:hAnsi="Theinhardt Regular" w:cs="Theinhardt Regular"/>
          <w:color w:val="000000" w:themeColor="text1"/>
          <w:sz w:val="20"/>
          <w:szCs w:val="20"/>
        </w:rPr>
      </w:pPr>
      <w:proofErr w:type="spellStart"/>
      <w:r w:rsidRPr="00576A2E">
        <w:rPr>
          <w:rFonts w:ascii="Theinhardt Regular" w:eastAsiaTheme="minorEastAsia" w:hAnsi="Theinhardt Regular" w:cs="Theinhardt Regular"/>
          <w:i/>
          <w:iCs/>
          <w:color w:val="000000" w:themeColor="text1"/>
          <w:sz w:val="20"/>
          <w:szCs w:val="20"/>
        </w:rPr>
        <w:t>Radical</w:t>
      </w:r>
      <w:proofErr w:type="spellEnd"/>
      <w:r w:rsidRPr="00576A2E">
        <w:rPr>
          <w:rFonts w:ascii="Theinhardt Regular" w:eastAsiaTheme="minorEastAsia" w:hAnsi="Theinhardt Regular" w:cs="Theinhardt Regular"/>
          <w:i/>
          <w:iCs/>
          <w:color w:val="000000" w:themeColor="text1"/>
          <w:sz w:val="20"/>
          <w:szCs w:val="20"/>
        </w:rPr>
        <w:t xml:space="preserve"> Hope</w:t>
      </w:r>
      <w:r w:rsidRPr="00576A2E">
        <w:rPr>
          <w:rFonts w:ascii="Theinhardt Regular" w:eastAsiaTheme="minorEastAsia" w:hAnsi="Theinhardt Regular" w:cs="Theinhardt Regular"/>
          <w:color w:val="000000" w:themeColor="text1"/>
          <w:sz w:val="20"/>
          <w:szCs w:val="20"/>
        </w:rPr>
        <w:t xml:space="preserve"> gibt einen umfassenden Einblick in </w:t>
      </w:r>
      <w:proofErr w:type="spellStart"/>
      <w:r w:rsidRPr="00576A2E">
        <w:rPr>
          <w:rFonts w:ascii="Theinhardt Regular" w:eastAsiaTheme="minorEastAsia" w:hAnsi="Theinhardt Regular" w:cs="Theinhardt Regular"/>
          <w:color w:val="000000" w:themeColor="text1"/>
          <w:sz w:val="20"/>
          <w:szCs w:val="20"/>
        </w:rPr>
        <w:t>Jermolaewas</w:t>
      </w:r>
      <w:proofErr w:type="spellEnd"/>
      <w:r w:rsidRPr="00576A2E">
        <w:rPr>
          <w:rFonts w:ascii="Theinhardt Regular" w:eastAsiaTheme="minorEastAsia" w:hAnsi="Theinhardt Regular" w:cs="Theinhardt Regular"/>
          <w:color w:val="000000" w:themeColor="text1"/>
          <w:sz w:val="20"/>
          <w:szCs w:val="20"/>
        </w:rPr>
        <w:t xml:space="preserve"> konzeptionelle künstlerische Praxis, die ein breites Spektrum von Medien umfasst: Video, Installation, Fotografie, Performance, Malerei und Skulptur. Dabei richtet sich ihr besonderes Interesse auf die subtilen Mechanismen der Einflussnahme, die unseren Alltag prägen. «Viele meiner Arbeiten handeln von Manipulation», so die Künstlerin. «Wer oder was manipuliert wird, bleibt dabei fast immer ausserhalb des Bildfeldes. Die Machtmechanismen, die ein Individuum heute beeinflussen oder lenken, werden dabei immer feiner und weniger sichtbar.»</w:t>
      </w:r>
    </w:p>
    <w:p w14:paraId="305D94B9" w14:textId="77777777" w:rsidR="00576A2E" w:rsidRPr="00576A2E" w:rsidRDefault="00576A2E" w:rsidP="00576A2E">
      <w:pPr>
        <w:spacing w:line="360" w:lineRule="auto"/>
        <w:outlineLvl w:val="1"/>
        <w:rPr>
          <w:rFonts w:ascii="Theinhardt Regular" w:hAnsi="Theinhardt Regular"/>
          <w:color w:val="000000" w:themeColor="text1"/>
          <w:sz w:val="20"/>
          <w:szCs w:val="20"/>
        </w:rPr>
      </w:pPr>
    </w:p>
    <w:p w14:paraId="111F3F99"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r w:rsidRPr="00576A2E">
        <w:rPr>
          <w:rFonts w:ascii="Theinhardt Regular" w:eastAsiaTheme="minorEastAsia" w:hAnsi="Theinhardt Regular" w:cs="Theinhardt Regular"/>
          <w:color w:val="000000" w:themeColor="text1"/>
          <w:sz w:val="20"/>
          <w:szCs w:val="20"/>
        </w:rPr>
        <w:t xml:space="preserve">Im Kunstmuseum Liechtenstein war Anna </w:t>
      </w:r>
      <w:proofErr w:type="spellStart"/>
      <w:r w:rsidRPr="00576A2E">
        <w:rPr>
          <w:rFonts w:ascii="Theinhardt Regular" w:eastAsiaTheme="minorEastAsia" w:hAnsi="Theinhardt Regular" w:cs="Theinhardt Regular"/>
          <w:color w:val="000000" w:themeColor="text1"/>
          <w:sz w:val="20"/>
          <w:szCs w:val="20"/>
        </w:rPr>
        <w:t>Jermolaewa</w:t>
      </w:r>
      <w:proofErr w:type="spellEnd"/>
      <w:r w:rsidRPr="00576A2E">
        <w:rPr>
          <w:rFonts w:ascii="Theinhardt Regular" w:eastAsiaTheme="minorEastAsia" w:hAnsi="Theinhardt Regular" w:cs="Theinhardt Regular"/>
          <w:color w:val="000000" w:themeColor="text1"/>
          <w:sz w:val="20"/>
          <w:szCs w:val="20"/>
        </w:rPr>
        <w:t xml:space="preserve"> bereits in zwei Gruppenausstellungen vertreten: </w:t>
      </w:r>
      <w:r w:rsidRPr="00576A2E">
        <w:rPr>
          <w:rFonts w:ascii="Theinhardt Regular" w:eastAsiaTheme="minorEastAsia" w:hAnsi="Theinhardt Regular" w:cs="Theinhardt Regular"/>
          <w:i/>
          <w:iCs/>
          <w:color w:val="000000" w:themeColor="text1"/>
          <w:sz w:val="20"/>
          <w:szCs w:val="20"/>
        </w:rPr>
        <w:t>Parlament der Pflanzen</w:t>
      </w:r>
      <w:r w:rsidRPr="00576A2E">
        <w:rPr>
          <w:rFonts w:ascii="Theinhardt Regular" w:eastAsiaTheme="minorEastAsia" w:hAnsi="Theinhardt Regular" w:cs="Theinhardt Regular"/>
          <w:color w:val="000000" w:themeColor="text1"/>
          <w:sz w:val="20"/>
          <w:szCs w:val="20"/>
        </w:rPr>
        <w:t xml:space="preserve"> (2020/2021) und </w:t>
      </w:r>
      <w:r w:rsidRPr="00576A2E">
        <w:rPr>
          <w:rFonts w:ascii="Theinhardt Regular" w:eastAsiaTheme="minorEastAsia" w:hAnsi="Theinhardt Regular" w:cs="Theinhardt Regular"/>
          <w:i/>
          <w:iCs/>
          <w:color w:val="000000" w:themeColor="text1"/>
          <w:sz w:val="20"/>
          <w:szCs w:val="20"/>
        </w:rPr>
        <w:t>Auf der Strasse</w:t>
      </w:r>
      <w:r w:rsidRPr="00576A2E">
        <w:rPr>
          <w:rFonts w:ascii="Theinhardt Regular" w:eastAsiaTheme="minorEastAsia" w:hAnsi="Theinhardt Regular" w:cs="Theinhardt Regular"/>
          <w:color w:val="000000" w:themeColor="text1"/>
          <w:sz w:val="20"/>
          <w:szCs w:val="20"/>
        </w:rPr>
        <w:t xml:space="preserve"> (2025). Zwei Werke der Künstlerin befinden sich in der Sammlung; beide waren Teil ihres Beitrags für den österreichischen Pavillon auf der Biennale von Venedig 2024.</w:t>
      </w:r>
    </w:p>
    <w:p w14:paraId="76D78182"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p>
    <w:p w14:paraId="44904985" w14:textId="77777777" w:rsidR="00576A2E" w:rsidRPr="00576A2E" w:rsidRDefault="00576A2E" w:rsidP="00576A2E">
      <w:pPr>
        <w:spacing w:line="360" w:lineRule="auto"/>
        <w:outlineLvl w:val="1"/>
        <w:rPr>
          <w:rFonts w:ascii="Theinhardt Regular" w:hAnsi="Theinhardt Regular"/>
          <w:color w:val="000000" w:themeColor="text1"/>
          <w:sz w:val="20"/>
          <w:szCs w:val="20"/>
        </w:rPr>
      </w:pPr>
      <w:r w:rsidRPr="00576A2E">
        <w:rPr>
          <w:rFonts w:ascii="Theinhardt Regular" w:hAnsi="Theinhardt Regular"/>
          <w:color w:val="000000" w:themeColor="text1"/>
          <w:sz w:val="20"/>
          <w:szCs w:val="20"/>
        </w:rPr>
        <w:t xml:space="preserve">Der Titel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bezieht sich auf das gleichnamige Buch des Philosophen Jonathan Lear, in dem «radikale Hoffnung» als eine besondere Form der Hoffnung beschrieben wird, die selbst angesichts tiefgreifender und kultureller Zerstörung fortbesteht.</w:t>
      </w:r>
    </w:p>
    <w:p w14:paraId="6E613F5E" w14:textId="77777777" w:rsidR="00576A2E" w:rsidRPr="00576A2E" w:rsidRDefault="00576A2E" w:rsidP="00576A2E">
      <w:pPr>
        <w:spacing w:line="360" w:lineRule="auto"/>
        <w:outlineLvl w:val="1"/>
        <w:rPr>
          <w:rFonts w:ascii="Theinhardt Regular" w:hAnsi="Theinhardt Regular" w:cs="Arial"/>
          <w:color w:val="000000" w:themeColor="text1"/>
          <w:sz w:val="20"/>
          <w:szCs w:val="20"/>
        </w:rPr>
      </w:pPr>
    </w:p>
    <w:p w14:paraId="23C8E100" w14:textId="77777777" w:rsidR="00576A2E" w:rsidRPr="00274732" w:rsidRDefault="00576A2E" w:rsidP="00576A2E">
      <w:pPr>
        <w:spacing w:line="360" w:lineRule="auto"/>
        <w:outlineLvl w:val="1"/>
        <w:rPr>
          <w:rFonts w:ascii="Theinhardt Regular" w:hAnsi="Theinhardt Regular"/>
          <w:color w:val="000000" w:themeColor="text1"/>
          <w:sz w:val="20"/>
          <w:szCs w:val="20"/>
        </w:rPr>
      </w:pPr>
      <w:r w:rsidRPr="00274732">
        <w:rPr>
          <w:rFonts w:ascii="Theinhardt Regular" w:hAnsi="Theinhardt Regular"/>
          <w:color w:val="000000" w:themeColor="text1"/>
          <w:sz w:val="20"/>
          <w:szCs w:val="20"/>
        </w:rPr>
        <w:t>Zur Ausstellung erscheint ein umfassender Katalog.</w:t>
      </w:r>
    </w:p>
    <w:p w14:paraId="6C6C8D65" w14:textId="77777777" w:rsidR="00576A2E" w:rsidRPr="00576A2E" w:rsidRDefault="00576A2E" w:rsidP="00576A2E">
      <w:pPr>
        <w:spacing w:line="360" w:lineRule="auto"/>
        <w:rPr>
          <w:rFonts w:ascii="Theinhardt Regular" w:hAnsi="Theinhardt Regular"/>
          <w:color w:val="000000" w:themeColor="text1"/>
          <w:sz w:val="20"/>
          <w:szCs w:val="20"/>
        </w:rPr>
      </w:pPr>
    </w:p>
    <w:p w14:paraId="1B795813" w14:textId="77777777" w:rsidR="00576A2E" w:rsidRPr="00576A2E" w:rsidRDefault="00576A2E" w:rsidP="00576A2E">
      <w:pPr>
        <w:spacing w:line="360" w:lineRule="auto"/>
        <w:rPr>
          <w:rFonts w:ascii="Theinhardt Regular" w:eastAsiaTheme="minorEastAsia" w:hAnsi="Theinhardt Regular" w:cs="Theinhardt Regular"/>
          <w:color w:val="000000" w:themeColor="text1"/>
          <w:sz w:val="20"/>
          <w:szCs w:val="20"/>
        </w:rPr>
      </w:pPr>
      <w:r w:rsidRPr="00576A2E">
        <w:rPr>
          <w:rFonts w:ascii="Theinhardt Regular" w:eastAsiaTheme="minorEastAsia" w:hAnsi="Theinhardt Regular" w:cs="Theinhardt Regular"/>
          <w:color w:val="000000" w:themeColor="text1"/>
          <w:sz w:val="20"/>
          <w:szCs w:val="20"/>
        </w:rPr>
        <w:t xml:space="preserve">Eine Produktion des Kunstmuseum Liechtenstein, kuratiert von Christiane Meyer-Stoll mit Henrik </w:t>
      </w:r>
      <w:proofErr w:type="spellStart"/>
      <w:r w:rsidRPr="00576A2E">
        <w:rPr>
          <w:rFonts w:ascii="Theinhardt Regular" w:eastAsiaTheme="minorEastAsia" w:hAnsi="Theinhardt Regular" w:cs="Theinhardt Regular"/>
          <w:color w:val="000000" w:themeColor="text1"/>
          <w:sz w:val="20"/>
          <w:szCs w:val="20"/>
        </w:rPr>
        <w:t>Utermöhle</w:t>
      </w:r>
      <w:proofErr w:type="spellEnd"/>
      <w:r w:rsidRPr="00576A2E">
        <w:rPr>
          <w:rFonts w:ascii="Theinhardt Regular" w:eastAsiaTheme="minorEastAsia" w:hAnsi="Theinhardt Regular" w:cs="Theinhardt Regular"/>
          <w:color w:val="000000" w:themeColor="text1"/>
          <w:sz w:val="20"/>
          <w:szCs w:val="20"/>
        </w:rPr>
        <w:t>.</w:t>
      </w:r>
    </w:p>
    <w:p w14:paraId="091BF335" w14:textId="19349876" w:rsidR="002D5E15" w:rsidRPr="00576A2E" w:rsidRDefault="002D5E15" w:rsidP="00576A2E">
      <w:pPr>
        <w:spacing w:line="360" w:lineRule="auto"/>
        <w:rPr>
          <w:rFonts w:ascii="Theinhardt Medium" w:hAnsi="Theinhardt Medium" w:cs="Arial"/>
          <w:color w:val="000000"/>
          <w:sz w:val="20"/>
          <w:szCs w:val="20"/>
        </w:rPr>
      </w:pPr>
    </w:p>
    <w:p w14:paraId="655F83E2" w14:textId="51C704E4" w:rsidR="00274732" w:rsidRDefault="00274732">
      <w:pPr>
        <w:rPr>
          <w:rFonts w:ascii="Theinhardt Regular" w:hAnsi="Theinhardt Regular"/>
          <w:sz w:val="20"/>
          <w:szCs w:val="20"/>
        </w:rPr>
      </w:pPr>
      <w:r>
        <w:rPr>
          <w:rFonts w:ascii="Theinhardt Regular" w:hAnsi="Theinhardt Regular"/>
          <w:sz w:val="20"/>
          <w:szCs w:val="20"/>
        </w:rPr>
        <w:br w:type="page"/>
      </w:r>
    </w:p>
    <w:p w14:paraId="05463D5E" w14:textId="77777777" w:rsidR="00274732" w:rsidRPr="006A5640" w:rsidRDefault="00274732" w:rsidP="00274732">
      <w:pPr>
        <w:spacing w:line="360" w:lineRule="auto"/>
        <w:rPr>
          <w:rFonts w:ascii="Theinhardt Medium" w:hAnsi="Theinhardt Medium" w:cs="Arial"/>
          <w:color w:val="000000" w:themeColor="text1"/>
        </w:rPr>
      </w:pPr>
      <w:r w:rsidRPr="006A5640">
        <w:rPr>
          <w:rFonts w:ascii="Theinhardt Medium" w:eastAsiaTheme="minorEastAsia" w:hAnsi="Theinhardt Medium" w:cs="Arial"/>
          <w:color w:val="000000" w:themeColor="text1"/>
        </w:rPr>
        <w:lastRenderedPageBreak/>
        <w:t>ZUR KÜNSTLERIN</w:t>
      </w:r>
    </w:p>
    <w:p w14:paraId="72ACE057" w14:textId="77777777" w:rsidR="00274732" w:rsidRPr="00C13CD6" w:rsidRDefault="00274732" w:rsidP="00FA4C48">
      <w:pPr>
        <w:spacing w:line="360" w:lineRule="auto"/>
        <w:rPr>
          <w:rFonts w:ascii="Theinhardt Regular" w:hAnsi="Theinhardt Regular" w:cs="Arial"/>
          <w:color w:val="000000" w:themeColor="text1"/>
          <w:sz w:val="20"/>
          <w:szCs w:val="20"/>
        </w:rPr>
      </w:pPr>
    </w:p>
    <w:p w14:paraId="16E03955" w14:textId="686A634D" w:rsidR="00FA4C48" w:rsidRPr="00C13CD6" w:rsidRDefault="00274732" w:rsidP="00C13CD6">
      <w:pPr>
        <w:pStyle w:val="Kommentartext"/>
        <w:spacing w:line="360" w:lineRule="auto"/>
        <w:rPr>
          <w:rFonts w:ascii="Theinhardt Regular" w:hAnsi="Theinhardt Regular"/>
        </w:rPr>
      </w:pPr>
      <w:r w:rsidRPr="00C13CD6">
        <w:rPr>
          <w:rFonts w:ascii="Theinhardt Regular" w:hAnsi="Theinhardt Regular"/>
          <w:color w:val="000000" w:themeColor="text1"/>
        </w:rPr>
        <w:t xml:space="preserve">Anna </w:t>
      </w:r>
      <w:proofErr w:type="spellStart"/>
      <w:r w:rsidRPr="00C13CD6">
        <w:rPr>
          <w:rFonts w:ascii="Theinhardt Regular" w:hAnsi="Theinhardt Regular"/>
          <w:color w:val="000000" w:themeColor="text1"/>
        </w:rPr>
        <w:t>Jermolaewa</w:t>
      </w:r>
      <w:proofErr w:type="spellEnd"/>
      <w:r w:rsidRPr="00C13CD6">
        <w:rPr>
          <w:rFonts w:ascii="Theinhardt Regular" w:hAnsi="Theinhardt Regular"/>
          <w:color w:val="000000" w:themeColor="text1"/>
        </w:rPr>
        <w:t xml:space="preserve"> wurde in Leningrad in der damaligen UdSSR geboren und wuchs dort auf. </w:t>
      </w:r>
      <w:r w:rsidR="00FA4C48" w:rsidRPr="00C13CD6">
        <w:rPr>
          <w:rFonts w:ascii="Theinhardt Regular" w:hAnsi="Theinhardt Regular" w:cs="Arial"/>
          <w:color w:val="202122"/>
          <w:shd w:val="clear" w:color="auto" w:fill="FFFFFF"/>
        </w:rPr>
        <w:t>Im Alter von 18 Jahren, nachdem sie als eines der ursprünglichen Mitglieder der ersten Oppositionspartei, der</w:t>
      </w:r>
      <w:r w:rsidR="00C13CD6">
        <w:rPr>
          <w:rFonts w:ascii="Theinhardt Regular" w:hAnsi="Theinhardt Regular" w:cs="Arial"/>
          <w:color w:val="202122"/>
          <w:shd w:val="clear" w:color="auto" w:fill="FFFFFF"/>
        </w:rPr>
        <w:t xml:space="preserve"> Demokratischen Union</w:t>
      </w:r>
      <w:r w:rsidR="00FA4C48">
        <w:rPr>
          <w:rFonts w:ascii="Theinhardt Regular" w:hAnsi="Theinhardt Regular" w:cs="Arial"/>
          <w:color w:val="202122"/>
          <w:shd w:val="clear" w:color="auto" w:fill="FFFFFF"/>
        </w:rPr>
        <w:t xml:space="preserve">, </w:t>
      </w:r>
      <w:r w:rsidR="00FA4C48" w:rsidRPr="00C13CD6">
        <w:rPr>
          <w:rFonts w:ascii="Theinhardt Regular" w:hAnsi="Theinhardt Regular" w:cs="Arial"/>
          <w:color w:val="202122"/>
          <w:shd w:val="clear" w:color="auto" w:fill="FFFFFF"/>
        </w:rPr>
        <w:t xml:space="preserve">und Mitherausgeberin einer ihrer Zeitungen der antisowjetischen Agitation und Propaganda beschuldigt worden war, floh sie 1989 über </w:t>
      </w:r>
      <w:r w:rsidR="00EC0F1A">
        <w:rPr>
          <w:rFonts w:ascii="Theinhardt Regular" w:hAnsi="Theinhardt Regular" w:cs="Arial"/>
          <w:color w:val="202122"/>
          <w:shd w:val="clear" w:color="auto" w:fill="FFFFFF"/>
        </w:rPr>
        <w:t xml:space="preserve">Polen </w:t>
      </w:r>
      <w:r w:rsidR="00FA4C48" w:rsidRPr="00C13CD6">
        <w:rPr>
          <w:rFonts w:ascii="Theinhardt Regular" w:hAnsi="Theinhardt Regular" w:cs="Arial"/>
          <w:color w:val="202122"/>
          <w:shd w:val="clear" w:color="auto" w:fill="FFFFFF"/>
        </w:rPr>
        <w:t>nach</w:t>
      </w:r>
      <w:r w:rsidR="00C13CD6">
        <w:rPr>
          <w:rFonts w:ascii="Theinhardt Regular" w:hAnsi="Theinhardt Regular" w:cs="Arial"/>
          <w:color w:val="202122"/>
          <w:shd w:val="clear" w:color="auto" w:fill="FFFFFF"/>
        </w:rPr>
        <w:t xml:space="preserve"> Wien, </w:t>
      </w:r>
      <w:r w:rsidR="00FA4C48" w:rsidRPr="00C13CD6">
        <w:rPr>
          <w:rFonts w:ascii="Theinhardt Regular" w:hAnsi="Theinhardt Regular" w:cs="Arial"/>
          <w:color w:val="202122"/>
          <w:shd w:val="clear" w:color="auto" w:fill="FFFFFF"/>
        </w:rPr>
        <w:t>wo sie seither lebt und arbeitet.</w:t>
      </w:r>
    </w:p>
    <w:p w14:paraId="311E734F" w14:textId="4159DD37" w:rsidR="00EC0F1A" w:rsidRPr="00C13CD6" w:rsidRDefault="00274732" w:rsidP="00274732">
      <w:pPr>
        <w:spacing w:line="360" w:lineRule="auto"/>
        <w:rPr>
          <w:rFonts w:ascii="Theinhardt Regular" w:hAnsi="Theinhardt Regular"/>
          <w:color w:val="000000" w:themeColor="text1"/>
          <w:sz w:val="20"/>
          <w:szCs w:val="20"/>
        </w:rPr>
      </w:pPr>
      <w:r w:rsidRPr="00C13CD6">
        <w:rPr>
          <w:rFonts w:ascii="Theinhardt Regular" w:hAnsi="Theinhardt Regular"/>
          <w:color w:val="000000" w:themeColor="text1"/>
          <w:sz w:val="20"/>
          <w:szCs w:val="20"/>
        </w:rPr>
        <w:t xml:space="preserve">Von 2005 bis 2011 war sie Professorin für Medienkunst an der Hochschule für Gestaltung und Kunst in Karlsruhe. Seit 2018 ist sie </w:t>
      </w:r>
      <w:r w:rsidR="00EC0F1A" w:rsidRPr="00C13CD6">
        <w:rPr>
          <w:rFonts w:ascii="Theinhardt Regular" w:hAnsi="Theinhardt Regular"/>
          <w:color w:val="000000"/>
          <w:sz w:val="20"/>
          <w:szCs w:val="20"/>
        </w:rPr>
        <w:t xml:space="preserve">Professorin für Experimentelle Kunst an der </w:t>
      </w:r>
      <w:r w:rsidR="00887FA8">
        <w:rPr>
          <w:rFonts w:ascii="Theinhardt Regular" w:hAnsi="Theinhardt Regular"/>
          <w:color w:val="000000"/>
          <w:sz w:val="20"/>
          <w:szCs w:val="20"/>
        </w:rPr>
        <w:t>Kunstuniversität</w:t>
      </w:r>
      <w:r w:rsidR="00EC0F1A" w:rsidRPr="00C13CD6">
        <w:rPr>
          <w:rFonts w:ascii="Theinhardt Regular" w:hAnsi="Theinhardt Regular"/>
          <w:color w:val="000000"/>
          <w:sz w:val="20"/>
          <w:szCs w:val="20"/>
        </w:rPr>
        <w:t xml:space="preserve"> Linz.</w:t>
      </w:r>
    </w:p>
    <w:p w14:paraId="063E8754" w14:textId="77777777" w:rsidR="00274732" w:rsidRPr="00C13CD6" w:rsidRDefault="00274732" w:rsidP="00274732">
      <w:pPr>
        <w:spacing w:line="360" w:lineRule="auto"/>
        <w:rPr>
          <w:rFonts w:ascii="Theinhardt Regular" w:hAnsi="Theinhardt Regular"/>
          <w:color w:val="000000" w:themeColor="text1"/>
          <w:sz w:val="20"/>
          <w:szCs w:val="20"/>
        </w:rPr>
      </w:pPr>
      <w:r w:rsidRPr="00C13CD6">
        <w:rPr>
          <w:rFonts w:ascii="Theinhardt Regular" w:hAnsi="Theinhardt Regular" w:cs="Arial"/>
          <w:color w:val="000000" w:themeColor="text1"/>
          <w:sz w:val="20"/>
          <w:szCs w:val="20"/>
        </w:rPr>
        <w:t xml:space="preserve">Ihre Werke wurden in zahlreichen internationalen Einzel- und Gruppenausstellungen gezeigt, und sie ist in renommierten Sammlungen vertreten, darunter </w:t>
      </w:r>
      <w:proofErr w:type="spellStart"/>
      <w:r w:rsidRPr="00C13CD6">
        <w:rPr>
          <w:rFonts w:ascii="Theinhardt Regular" w:hAnsi="Theinhardt Regular"/>
          <w:color w:val="000000" w:themeColor="text1"/>
          <w:sz w:val="20"/>
          <w:szCs w:val="20"/>
        </w:rPr>
        <w:t>Stedelijk</w:t>
      </w:r>
      <w:proofErr w:type="spellEnd"/>
      <w:r w:rsidRPr="00C13CD6">
        <w:rPr>
          <w:rFonts w:ascii="Theinhardt Regular" w:hAnsi="Theinhardt Regular"/>
          <w:color w:val="000000" w:themeColor="text1"/>
          <w:sz w:val="20"/>
          <w:szCs w:val="20"/>
        </w:rPr>
        <w:t xml:space="preserve"> Museum Amsterdam; Museum </w:t>
      </w:r>
      <w:proofErr w:type="spellStart"/>
      <w:r w:rsidRPr="00C13CD6">
        <w:rPr>
          <w:rFonts w:ascii="Theinhardt Regular" w:hAnsi="Theinhardt Regular"/>
          <w:color w:val="000000" w:themeColor="text1"/>
          <w:sz w:val="20"/>
          <w:szCs w:val="20"/>
        </w:rPr>
        <w:t>of</w:t>
      </w:r>
      <w:proofErr w:type="spellEnd"/>
      <w:r w:rsidRPr="00C13CD6">
        <w:rPr>
          <w:rFonts w:ascii="Theinhardt Regular" w:hAnsi="Theinhardt Regular"/>
          <w:color w:val="000000" w:themeColor="text1"/>
          <w:sz w:val="20"/>
          <w:szCs w:val="20"/>
        </w:rPr>
        <w:t xml:space="preserve"> Contemporary Art </w:t>
      </w:r>
      <w:proofErr w:type="spellStart"/>
      <w:r w:rsidRPr="00C13CD6">
        <w:rPr>
          <w:rFonts w:ascii="Theinhardt Regular" w:hAnsi="Theinhardt Regular"/>
          <w:color w:val="000000" w:themeColor="text1"/>
          <w:sz w:val="20"/>
          <w:szCs w:val="20"/>
        </w:rPr>
        <w:t>Kiasma</w:t>
      </w:r>
      <w:proofErr w:type="spellEnd"/>
      <w:r w:rsidRPr="00C13CD6">
        <w:rPr>
          <w:rFonts w:ascii="Theinhardt Regular" w:hAnsi="Theinhardt Regular"/>
          <w:color w:val="000000" w:themeColor="text1"/>
          <w:sz w:val="20"/>
          <w:szCs w:val="20"/>
        </w:rPr>
        <w:t xml:space="preserve">, Helsinki; </w:t>
      </w:r>
      <w:proofErr w:type="spellStart"/>
      <w:r w:rsidRPr="00C13CD6">
        <w:rPr>
          <w:rFonts w:ascii="Theinhardt Regular" w:hAnsi="Theinhardt Regular"/>
          <w:color w:val="000000" w:themeColor="text1"/>
          <w:sz w:val="20"/>
          <w:szCs w:val="20"/>
        </w:rPr>
        <w:t>mumok</w:t>
      </w:r>
      <w:proofErr w:type="spellEnd"/>
      <w:r w:rsidRPr="00C13CD6">
        <w:rPr>
          <w:rFonts w:ascii="Theinhardt Regular" w:hAnsi="Theinhardt Regular"/>
          <w:color w:val="000000" w:themeColor="text1"/>
          <w:sz w:val="20"/>
          <w:szCs w:val="20"/>
        </w:rPr>
        <w:t xml:space="preserve"> Museum Moderner Kunst Stiftung Ludwig Wien oder Belvedere, Wien.</w:t>
      </w:r>
    </w:p>
    <w:p w14:paraId="7F34B7D8" w14:textId="5B3A8B8D" w:rsidR="00274732" w:rsidRPr="00DF6ED3" w:rsidRDefault="00274732" w:rsidP="00274732">
      <w:pPr>
        <w:spacing w:line="360" w:lineRule="auto"/>
        <w:rPr>
          <w:rFonts w:ascii="Theinhardt Regular" w:hAnsi="Theinhardt Regular" w:cs="Arial"/>
          <w:color w:val="000000" w:themeColor="text1"/>
          <w:sz w:val="20"/>
          <w:szCs w:val="20"/>
        </w:rPr>
      </w:pPr>
      <w:r w:rsidRPr="00C13CD6">
        <w:rPr>
          <w:rFonts w:ascii="Theinhardt Regular" w:hAnsi="Theinhardt Regular" w:cs="Arial"/>
          <w:color w:val="000000" w:themeColor="text1"/>
          <w:sz w:val="20"/>
          <w:szCs w:val="20"/>
        </w:rPr>
        <w:t xml:space="preserve">Die Künstlerin wurde zudem mit </w:t>
      </w:r>
      <w:proofErr w:type="spellStart"/>
      <w:r w:rsidRPr="00C13CD6">
        <w:rPr>
          <w:rFonts w:ascii="Theinhardt Regular" w:hAnsi="Theinhardt Regular" w:cs="Arial"/>
          <w:color w:val="000000" w:themeColor="text1"/>
          <w:sz w:val="20"/>
          <w:szCs w:val="20"/>
        </w:rPr>
        <w:t>Residencies</w:t>
      </w:r>
      <w:proofErr w:type="spellEnd"/>
      <w:r w:rsidRPr="00C13CD6">
        <w:rPr>
          <w:rFonts w:ascii="Theinhardt Regular" w:hAnsi="Theinhardt Regular" w:cs="Arial"/>
          <w:color w:val="000000" w:themeColor="text1"/>
          <w:sz w:val="20"/>
          <w:szCs w:val="20"/>
        </w:rPr>
        <w:t xml:space="preserve"> wie dem MAK Schindler Stipendium (2017) und Preisen wie dem Österreichischen Kunstpreis für Bildende Kunst (2020) oder dem Otto </w:t>
      </w:r>
      <w:proofErr w:type="spellStart"/>
      <w:r w:rsidRPr="00C13CD6">
        <w:rPr>
          <w:rFonts w:ascii="Theinhardt Regular" w:hAnsi="Theinhardt Regular" w:cs="Arial"/>
          <w:color w:val="000000" w:themeColor="text1"/>
          <w:sz w:val="20"/>
          <w:szCs w:val="20"/>
        </w:rPr>
        <w:t>Breicha</w:t>
      </w:r>
      <w:proofErr w:type="spellEnd"/>
      <w:r w:rsidRPr="00C13CD6">
        <w:rPr>
          <w:rFonts w:ascii="Theinhardt Regular" w:hAnsi="Theinhardt Regular" w:cs="Arial"/>
          <w:color w:val="000000" w:themeColor="text1"/>
          <w:sz w:val="20"/>
          <w:szCs w:val="20"/>
        </w:rPr>
        <w:t xml:space="preserve"> Preis (2021) ausgezeichnet.</w:t>
      </w:r>
    </w:p>
    <w:p w14:paraId="032A4037" w14:textId="77777777" w:rsid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Zuletzt erlangte sie breite internationale Anerkennung als Vertreterin Österreichs auf der Biennale di Venezia 2024. </w:t>
      </w:r>
    </w:p>
    <w:p w14:paraId="7D9288A7" w14:textId="77777777" w:rsidR="00274732" w:rsidRDefault="00274732" w:rsidP="00274732">
      <w:pPr>
        <w:spacing w:line="360" w:lineRule="auto"/>
        <w:rPr>
          <w:rFonts w:ascii="Theinhardt Regular" w:hAnsi="Theinhardt Regular" w:cs="Arial"/>
          <w:color w:val="000000" w:themeColor="text1"/>
          <w:sz w:val="22"/>
          <w:szCs w:val="22"/>
        </w:rPr>
      </w:pPr>
    </w:p>
    <w:p w14:paraId="247DE463" w14:textId="06EE4325"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www.jermolaewa.com/</w:t>
      </w:r>
    </w:p>
    <w:p w14:paraId="5B13875A" w14:textId="77777777" w:rsidR="004949A9" w:rsidRDefault="004949A9" w:rsidP="00F22339">
      <w:pPr>
        <w:pStyle w:val="p2"/>
        <w:spacing w:before="0" w:beforeAutospacing="0" w:after="0" w:afterAutospacing="0" w:line="360" w:lineRule="auto"/>
        <w:rPr>
          <w:rFonts w:ascii="Theinhardt Regular" w:hAnsi="Theinhardt Regular"/>
          <w:sz w:val="20"/>
          <w:szCs w:val="20"/>
        </w:rPr>
      </w:pPr>
    </w:p>
    <w:p w14:paraId="04B29CB6" w14:textId="799177ED" w:rsidR="00274732" w:rsidRDefault="00274732">
      <w:pPr>
        <w:rPr>
          <w:rFonts w:ascii="Theinhardt Regular" w:hAnsi="Theinhardt Regular"/>
          <w:sz w:val="20"/>
          <w:szCs w:val="20"/>
        </w:rPr>
      </w:pPr>
      <w:r>
        <w:rPr>
          <w:rFonts w:ascii="Theinhardt Regular" w:hAnsi="Theinhardt Regular"/>
          <w:sz w:val="20"/>
          <w:szCs w:val="20"/>
        </w:rPr>
        <w:br w:type="page"/>
      </w:r>
    </w:p>
    <w:p w14:paraId="61803F7B" w14:textId="77777777" w:rsidR="00274732" w:rsidRPr="006A5640" w:rsidRDefault="00274732" w:rsidP="00274732">
      <w:pPr>
        <w:spacing w:line="360" w:lineRule="auto"/>
        <w:outlineLvl w:val="1"/>
        <w:rPr>
          <w:rFonts w:ascii="Theinhardt Medium" w:hAnsi="Theinhardt Medium" w:cs="Arial"/>
          <w:color w:val="000000" w:themeColor="text1"/>
          <w:sz w:val="26"/>
          <w:szCs w:val="26"/>
        </w:rPr>
      </w:pPr>
      <w:r w:rsidRPr="006A5640">
        <w:rPr>
          <w:rFonts w:ascii="Theinhardt Medium" w:hAnsi="Theinhardt Medium" w:cs="Arial"/>
          <w:color w:val="000000" w:themeColor="text1"/>
          <w:sz w:val="26"/>
          <w:szCs w:val="26"/>
        </w:rPr>
        <w:lastRenderedPageBreak/>
        <w:t>KUNSTMUSEUM LIECHTENSTEIN</w:t>
      </w:r>
    </w:p>
    <w:p w14:paraId="10104E38" w14:textId="77777777" w:rsidR="00274732" w:rsidRPr="00274732" w:rsidRDefault="00274732" w:rsidP="00274732">
      <w:pPr>
        <w:spacing w:line="360" w:lineRule="auto"/>
        <w:outlineLvl w:val="1"/>
        <w:rPr>
          <w:rFonts w:ascii="Theinhardt Regular" w:hAnsi="Theinhardt Regular" w:cs="Arial"/>
          <w:color w:val="000000" w:themeColor="text1"/>
          <w:sz w:val="22"/>
          <w:szCs w:val="22"/>
        </w:rPr>
      </w:pPr>
    </w:p>
    <w:p w14:paraId="5C956979" w14:textId="77777777"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Das Kunstmuseum Liechtenstein ist das staatliche Museum für moderne und zeitgenössische Kunst, ein offener Ort der Begegnung und des Austauschs. </w:t>
      </w:r>
    </w:p>
    <w:p w14:paraId="6AFC2A76" w14:textId="77777777"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Anstelle einer permanenten Sammlungspräsentation entwickelt es wechselnde Ausstellungen, die neue Dialoge mit Werken aus der Sammlung eröffnen und aktuelle Fragestellungen aufgreifen. In seiner Sammel-, Forschungs- und Ausstellungstätigkeit verfolgt das Museum das Ziel, neue Perspektiven aufzuzeigen und Themen unserer Zeit zu reflektieren. Die Angebote der Kunstvermittlung laden Menschen jeden Alters dazu ein, Kunst aktiv zu erleben, mitzudenken und mitzumachen.</w:t>
      </w:r>
    </w:p>
    <w:p w14:paraId="66F5D319" w14:textId="77777777" w:rsidR="00274732" w:rsidRPr="00274732" w:rsidRDefault="00274732" w:rsidP="00274732">
      <w:pPr>
        <w:pStyle w:val="Kommentartext"/>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Entworfen vom renommierten Architektenteam Meinrad Morger &amp; Heinrich </w:t>
      </w:r>
      <w:proofErr w:type="spellStart"/>
      <w:r w:rsidRPr="00274732">
        <w:rPr>
          <w:rFonts w:ascii="Theinhardt Regular" w:hAnsi="Theinhardt Regular" w:cs="Arial"/>
          <w:color w:val="000000" w:themeColor="text1"/>
          <w:sz w:val="22"/>
          <w:szCs w:val="22"/>
        </w:rPr>
        <w:t>Degelo</w:t>
      </w:r>
      <w:proofErr w:type="spellEnd"/>
      <w:r w:rsidRPr="00274732">
        <w:rPr>
          <w:rFonts w:ascii="Theinhardt Regular" w:hAnsi="Theinhardt Regular" w:cs="Arial"/>
          <w:color w:val="000000" w:themeColor="text1"/>
          <w:sz w:val="22"/>
          <w:szCs w:val="22"/>
        </w:rPr>
        <w:t xml:space="preserve"> mit Christian </w:t>
      </w:r>
      <w:proofErr w:type="spellStart"/>
      <w:r w:rsidRPr="00274732">
        <w:rPr>
          <w:rFonts w:ascii="Theinhardt Regular" w:hAnsi="Theinhardt Regular" w:cs="Arial"/>
          <w:color w:val="000000" w:themeColor="text1"/>
          <w:sz w:val="22"/>
          <w:szCs w:val="22"/>
        </w:rPr>
        <w:t>Kerez</w:t>
      </w:r>
      <w:proofErr w:type="spellEnd"/>
      <w:r w:rsidRPr="00274732">
        <w:rPr>
          <w:rFonts w:ascii="Theinhardt Regular" w:hAnsi="Theinhardt Regular" w:cs="Arial"/>
          <w:color w:val="000000" w:themeColor="text1"/>
          <w:sz w:val="22"/>
          <w:szCs w:val="22"/>
        </w:rPr>
        <w:t>, wurde das Kunstmuseum Liechtenstein im November 2000 eröffnet. Als dunkler Quader mit handgeschliffener Fassade prägt es seither das Ortsbild von Vaduz und trägt massgeblich zur internationalen Ausstrahlung Liechtensteins bei.</w:t>
      </w:r>
    </w:p>
    <w:p w14:paraId="7FB04503" w14:textId="77777777" w:rsidR="00274732" w:rsidRPr="00274732" w:rsidRDefault="00274732" w:rsidP="00274732">
      <w:pPr>
        <w:pStyle w:val="Kommentartext"/>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Seit 2015 befindet sich das Gebäude der Hilti Art </w:t>
      </w:r>
      <w:proofErr w:type="spellStart"/>
      <w:r w:rsidRPr="00274732">
        <w:rPr>
          <w:rFonts w:ascii="Theinhardt Regular" w:hAnsi="Theinhardt Regular" w:cs="Arial"/>
          <w:color w:val="000000" w:themeColor="text1"/>
          <w:sz w:val="22"/>
          <w:szCs w:val="22"/>
        </w:rPr>
        <w:t>Foundation</w:t>
      </w:r>
      <w:proofErr w:type="spellEnd"/>
      <w:r w:rsidRPr="00274732">
        <w:rPr>
          <w:rFonts w:ascii="Theinhardt Regular" w:hAnsi="Theinhardt Regular" w:cs="Arial"/>
          <w:color w:val="000000" w:themeColor="text1"/>
          <w:sz w:val="22"/>
          <w:szCs w:val="22"/>
        </w:rPr>
        <w:t xml:space="preserve"> direkt neben dem Kunstmuseum Liechtenstein. Die private Stiftung </w:t>
      </w:r>
      <w:r w:rsidRPr="00274732">
        <w:rPr>
          <w:rFonts w:ascii="Theinhardt Regular" w:hAnsi="Theinhardt Regular" w:cs="Arial"/>
          <w:color w:val="000000" w:themeColor="text1"/>
          <w:sz w:val="22"/>
          <w:szCs w:val="22"/>
          <w:lang w:val="de-LI"/>
        </w:rPr>
        <w:t xml:space="preserve">widmet sich der Kunst der Klassischen Moderne bis hin zur Gegenwart. </w:t>
      </w:r>
    </w:p>
    <w:p w14:paraId="5CB2A706" w14:textId="77777777" w:rsidR="00274732" w:rsidRPr="00274732" w:rsidRDefault="00274732" w:rsidP="00F22339">
      <w:pPr>
        <w:pStyle w:val="p2"/>
        <w:spacing w:before="0" w:beforeAutospacing="0" w:after="0" w:afterAutospacing="0" w:line="360" w:lineRule="auto"/>
        <w:rPr>
          <w:rFonts w:ascii="Theinhardt Regular" w:hAnsi="Theinhardt Regular"/>
          <w:sz w:val="20"/>
          <w:szCs w:val="20"/>
        </w:rPr>
      </w:pPr>
    </w:p>
    <w:p w14:paraId="56CB83A0" w14:textId="77777777" w:rsidR="00274732" w:rsidRDefault="00274732" w:rsidP="00F22339">
      <w:pPr>
        <w:pStyle w:val="p2"/>
        <w:spacing w:before="0" w:beforeAutospacing="0" w:after="0" w:afterAutospacing="0" w:line="360" w:lineRule="auto"/>
        <w:rPr>
          <w:rFonts w:ascii="Theinhardt Regular" w:hAnsi="Theinhardt Regular"/>
          <w:sz w:val="20"/>
          <w:szCs w:val="20"/>
        </w:rPr>
      </w:pPr>
    </w:p>
    <w:p w14:paraId="6830774A" w14:textId="77777777" w:rsidR="006A5640" w:rsidRPr="006A5640" w:rsidRDefault="006A5640" w:rsidP="00F22339">
      <w:pPr>
        <w:pStyle w:val="p2"/>
        <w:spacing w:before="0" w:beforeAutospacing="0" w:after="0" w:afterAutospacing="0" w:line="360" w:lineRule="auto"/>
        <w:rPr>
          <w:rFonts w:ascii="Theinhardt Regular" w:hAnsi="Theinhardt Regular"/>
          <w:sz w:val="20"/>
          <w:szCs w:val="20"/>
        </w:rPr>
      </w:pPr>
    </w:p>
    <w:p w14:paraId="7E8A041E" w14:textId="77777777" w:rsidR="00274732" w:rsidRPr="007139C4" w:rsidRDefault="00274732" w:rsidP="00274732">
      <w:pPr>
        <w:rPr>
          <w:rFonts w:ascii="Theinhardt Medium" w:hAnsi="Theinhardt Medium"/>
          <w:color w:val="000000" w:themeColor="text1"/>
          <w:sz w:val="18"/>
          <w:szCs w:val="18"/>
        </w:rPr>
      </w:pPr>
      <w:r w:rsidRPr="007139C4">
        <w:rPr>
          <w:rFonts w:ascii="Theinhardt Medium" w:hAnsi="Theinhardt Medium"/>
          <w:color w:val="000000" w:themeColor="text1"/>
          <w:sz w:val="18"/>
          <w:szCs w:val="18"/>
        </w:rPr>
        <w:t>Pressekontakt</w:t>
      </w:r>
    </w:p>
    <w:p w14:paraId="0FCCF1FB" w14:textId="77777777" w:rsidR="00274732" w:rsidRPr="007139C4" w:rsidRDefault="00274732" w:rsidP="00274732">
      <w:pPr>
        <w:rPr>
          <w:rFonts w:ascii="Theinhardt Regular" w:hAnsi="Theinhardt Regular"/>
          <w:color w:val="000000" w:themeColor="text1"/>
          <w:sz w:val="18"/>
          <w:szCs w:val="18"/>
        </w:rPr>
      </w:pPr>
    </w:p>
    <w:p w14:paraId="446BE00F" w14:textId="77777777" w:rsidR="00274732" w:rsidRPr="007139C4" w:rsidRDefault="00274732" w:rsidP="00274732">
      <w:pPr>
        <w:rPr>
          <w:rFonts w:ascii="Theinhardt Regular" w:hAnsi="Theinhardt Regular"/>
          <w:color w:val="000000" w:themeColor="text1"/>
          <w:sz w:val="18"/>
          <w:szCs w:val="18"/>
        </w:rPr>
      </w:pPr>
      <w:r w:rsidRPr="007139C4">
        <w:rPr>
          <w:rFonts w:ascii="Theinhardt Regular" w:hAnsi="Theinhardt Regular"/>
          <w:color w:val="000000" w:themeColor="text1"/>
          <w:sz w:val="18"/>
          <w:szCs w:val="18"/>
        </w:rPr>
        <w:t xml:space="preserve">a b c </w:t>
      </w:r>
      <w:proofErr w:type="spellStart"/>
      <w:r w:rsidRPr="007139C4">
        <w:rPr>
          <w:rFonts w:ascii="Theinhardt Regular" w:hAnsi="Theinhardt Regular"/>
          <w:color w:val="000000" w:themeColor="text1"/>
          <w:sz w:val="18"/>
          <w:szCs w:val="18"/>
        </w:rPr>
        <w:t>works</w:t>
      </w:r>
      <w:proofErr w:type="spellEnd"/>
      <w:r w:rsidRPr="007139C4">
        <w:rPr>
          <w:rFonts w:ascii="Theinhardt Regular" w:hAnsi="Theinhardt Regular"/>
          <w:color w:val="000000" w:themeColor="text1"/>
          <w:sz w:val="18"/>
          <w:szCs w:val="18"/>
        </w:rPr>
        <w:br/>
        <w:t>Ana Berlin</w:t>
      </w:r>
      <w:r w:rsidRPr="007139C4">
        <w:rPr>
          <w:rFonts w:ascii="Theinhardt Regular" w:hAnsi="Theinhardt Regular"/>
          <w:color w:val="000000" w:themeColor="text1"/>
          <w:sz w:val="18"/>
          <w:szCs w:val="18"/>
        </w:rPr>
        <w:br/>
        <w:t>+43 660 475 38 18</w:t>
      </w:r>
      <w:r w:rsidRPr="007139C4">
        <w:rPr>
          <w:rFonts w:ascii="Theinhardt Regular" w:hAnsi="Theinhardt Regular"/>
          <w:color w:val="000000" w:themeColor="text1"/>
          <w:sz w:val="18"/>
          <w:szCs w:val="18"/>
        </w:rPr>
        <w:br/>
        <w:t>+33 7 54 51 69 65</w:t>
      </w:r>
    </w:p>
    <w:p w14:paraId="797F69ED" w14:textId="77777777" w:rsidR="00274732" w:rsidRPr="007139C4" w:rsidRDefault="00274732" w:rsidP="006A5640">
      <w:pPr>
        <w:spacing w:line="276" w:lineRule="auto"/>
        <w:rPr>
          <w:rFonts w:ascii="Theinhardt Regular" w:hAnsi="Theinhardt Regular"/>
          <w:color w:val="000000" w:themeColor="text1"/>
          <w:sz w:val="18"/>
          <w:szCs w:val="18"/>
        </w:rPr>
      </w:pPr>
      <w:r w:rsidRPr="007139C4">
        <w:rPr>
          <w:rFonts w:ascii="Theinhardt Regular" w:hAnsi="Theinhardt Regular"/>
          <w:color w:val="000000" w:themeColor="text1"/>
          <w:sz w:val="18"/>
          <w:szCs w:val="18"/>
        </w:rPr>
        <w:br/>
      </w:r>
      <w:hyperlink r:id="rId8" w:tgtFrame="_blank" w:history="1">
        <w:r w:rsidRPr="007139C4">
          <w:rPr>
            <w:rFonts w:ascii="Theinhardt Regular" w:hAnsi="Theinhardt Regular"/>
            <w:color w:val="000000" w:themeColor="text1"/>
            <w:sz w:val="18"/>
            <w:szCs w:val="18"/>
          </w:rPr>
          <w:t>hello@abc-works.today</w:t>
        </w:r>
      </w:hyperlink>
      <w:r w:rsidRPr="007139C4">
        <w:rPr>
          <w:rFonts w:ascii="Theinhardt Regular" w:hAnsi="Theinhardt Regular"/>
          <w:color w:val="000000" w:themeColor="text1"/>
          <w:sz w:val="18"/>
          <w:szCs w:val="18"/>
        </w:rPr>
        <w:br/>
      </w:r>
    </w:p>
    <w:p w14:paraId="303CEB33" w14:textId="77777777" w:rsidR="00274732" w:rsidRPr="006A5640" w:rsidRDefault="00274732" w:rsidP="006A5640">
      <w:pPr>
        <w:pStyle w:val="p2"/>
        <w:spacing w:before="0" w:beforeAutospacing="0" w:after="0" w:afterAutospacing="0" w:line="276" w:lineRule="auto"/>
        <w:rPr>
          <w:rFonts w:ascii="Theinhardt Regular" w:hAnsi="Theinhardt Regular"/>
          <w:sz w:val="18"/>
          <w:szCs w:val="18"/>
        </w:rPr>
      </w:pPr>
    </w:p>
    <w:p w14:paraId="137EDF39" w14:textId="77777777" w:rsidR="00274732" w:rsidRPr="006A5640" w:rsidRDefault="00274732" w:rsidP="006A5640">
      <w:pPr>
        <w:pStyle w:val="p2"/>
        <w:spacing w:before="0" w:beforeAutospacing="0" w:after="0" w:afterAutospacing="0" w:line="276" w:lineRule="auto"/>
        <w:rPr>
          <w:rFonts w:ascii="Theinhardt Regular" w:hAnsi="Theinhardt Regular"/>
          <w:sz w:val="18"/>
          <w:szCs w:val="18"/>
        </w:rPr>
      </w:pPr>
    </w:p>
    <w:p w14:paraId="2C90436F" w14:textId="766BEC0D" w:rsidR="00F22339" w:rsidRPr="006A5640" w:rsidRDefault="00F22339" w:rsidP="00F22339">
      <w:pPr>
        <w:spacing w:line="360" w:lineRule="auto"/>
        <w:rPr>
          <w:rFonts w:ascii="Theinhardt Medium" w:eastAsiaTheme="minorEastAsia" w:hAnsi="Theinhardt Medium" w:cs="Helvetica"/>
          <w:color w:val="1A1718"/>
          <w:sz w:val="18"/>
          <w:szCs w:val="18"/>
          <w:lang w:val="sv-SE"/>
        </w:rPr>
      </w:pPr>
      <w:proofErr w:type="spellStart"/>
      <w:r w:rsidRPr="006A5640">
        <w:rPr>
          <w:rFonts w:ascii="Theinhardt Medium" w:eastAsiaTheme="minorEastAsia" w:hAnsi="Theinhardt Medium" w:cs="Helvetica"/>
          <w:color w:val="1A1718"/>
          <w:sz w:val="18"/>
          <w:szCs w:val="18"/>
          <w:lang w:val="sv-SE"/>
        </w:rPr>
        <w:t>Pressekontakt</w:t>
      </w:r>
      <w:proofErr w:type="spellEnd"/>
      <w:r w:rsidR="00576A2E" w:rsidRPr="006A5640">
        <w:rPr>
          <w:rFonts w:ascii="Theinhardt Medium" w:eastAsiaTheme="minorEastAsia" w:hAnsi="Theinhardt Medium" w:cs="Helvetica"/>
          <w:color w:val="1A1718"/>
          <w:sz w:val="18"/>
          <w:szCs w:val="18"/>
          <w:lang w:val="sv-SE"/>
        </w:rPr>
        <w:t xml:space="preserve"> </w:t>
      </w:r>
      <w:proofErr w:type="spellStart"/>
      <w:r w:rsidR="00576A2E" w:rsidRPr="006A5640">
        <w:rPr>
          <w:rFonts w:ascii="Theinhardt Medium" w:eastAsiaTheme="minorEastAsia" w:hAnsi="Theinhardt Medium" w:cs="Helvetica"/>
          <w:color w:val="1A1718"/>
          <w:sz w:val="18"/>
          <w:szCs w:val="18"/>
          <w:lang w:val="sv-SE"/>
        </w:rPr>
        <w:t>Kunstmuseum</w:t>
      </w:r>
      <w:proofErr w:type="spellEnd"/>
      <w:r w:rsidR="00576A2E" w:rsidRPr="006A5640">
        <w:rPr>
          <w:rFonts w:ascii="Theinhardt Medium" w:eastAsiaTheme="minorEastAsia" w:hAnsi="Theinhardt Medium" w:cs="Helvetica"/>
          <w:color w:val="1A1718"/>
          <w:sz w:val="18"/>
          <w:szCs w:val="18"/>
          <w:lang w:val="sv-SE"/>
        </w:rPr>
        <w:t xml:space="preserve"> Liechtenstein</w:t>
      </w:r>
    </w:p>
    <w:p w14:paraId="3577B20C" w14:textId="77777777" w:rsidR="00F22339" w:rsidRPr="006A5640" w:rsidRDefault="00F22339" w:rsidP="00F22339">
      <w:pPr>
        <w:spacing w:line="360" w:lineRule="auto"/>
        <w:rPr>
          <w:rFonts w:ascii="Theinhardt Regular" w:eastAsiaTheme="minorEastAsia" w:hAnsi="Theinhardt Regular" w:cs="Helvetica"/>
          <w:color w:val="1A1718"/>
          <w:sz w:val="18"/>
          <w:szCs w:val="18"/>
          <w:lang w:val="sv-SE"/>
        </w:rPr>
      </w:pPr>
      <w:r w:rsidRPr="006A5640">
        <w:rPr>
          <w:rFonts w:ascii="Theinhardt Regular" w:eastAsiaTheme="minorEastAsia" w:hAnsi="Theinhardt Regular" w:cs="Helvetica"/>
          <w:color w:val="1A1718"/>
          <w:sz w:val="18"/>
          <w:szCs w:val="18"/>
          <w:lang w:val="sv-SE"/>
        </w:rPr>
        <w:t xml:space="preserve">Franziska </w:t>
      </w:r>
      <w:proofErr w:type="spellStart"/>
      <w:r w:rsidRPr="006A5640">
        <w:rPr>
          <w:rFonts w:ascii="Theinhardt Regular" w:eastAsiaTheme="minorEastAsia" w:hAnsi="Theinhardt Regular" w:cs="Helvetica"/>
          <w:color w:val="1A1718"/>
          <w:sz w:val="18"/>
          <w:szCs w:val="18"/>
          <w:lang w:val="sv-SE"/>
        </w:rPr>
        <w:t>Hilbe</w:t>
      </w:r>
      <w:proofErr w:type="spellEnd"/>
    </w:p>
    <w:p w14:paraId="4BF63D17" w14:textId="77777777" w:rsidR="00F22339" w:rsidRPr="006A5640" w:rsidRDefault="00F22339" w:rsidP="00F22339">
      <w:pPr>
        <w:spacing w:line="360" w:lineRule="auto"/>
        <w:rPr>
          <w:rFonts w:ascii="Theinhardt Regular" w:eastAsiaTheme="minorEastAsia" w:hAnsi="Theinhardt Regular" w:cs="Helvetica"/>
          <w:color w:val="000000" w:themeColor="text1"/>
          <w:sz w:val="18"/>
          <w:szCs w:val="18"/>
          <w:lang w:val="sv-SE"/>
        </w:rPr>
      </w:pPr>
      <w:r w:rsidRPr="006A5640">
        <w:rPr>
          <w:rFonts w:ascii="Theinhardt Regular" w:eastAsiaTheme="minorEastAsia" w:hAnsi="Theinhardt Regular" w:cs="Helvetica"/>
          <w:color w:val="1A1718"/>
          <w:sz w:val="18"/>
          <w:szCs w:val="18"/>
          <w:lang w:val="sv-SE"/>
        </w:rPr>
        <w:t xml:space="preserve">+423 235 03 17 · </w:t>
      </w:r>
      <w:hyperlink r:id="rId9" w:history="1">
        <w:r w:rsidRPr="006A5640">
          <w:rPr>
            <w:rFonts w:ascii="Theinhardt Regular" w:eastAsiaTheme="minorEastAsia" w:hAnsi="Theinhardt Regular" w:cs="Helvetica"/>
            <w:color w:val="000000" w:themeColor="text1"/>
            <w:sz w:val="18"/>
            <w:szCs w:val="18"/>
            <w:lang w:val="sv-SE"/>
          </w:rPr>
          <w:t>franziska.hilbe@kunstmuseum.li</w:t>
        </w:r>
      </w:hyperlink>
    </w:p>
    <w:p w14:paraId="4092872D" w14:textId="02F9E4E4" w:rsidR="00F22339" w:rsidRPr="006A5640" w:rsidRDefault="00F22339" w:rsidP="00F22339">
      <w:pPr>
        <w:spacing w:line="360" w:lineRule="auto"/>
        <w:rPr>
          <w:rFonts w:ascii="Theinhardt Regular" w:eastAsiaTheme="minorEastAsia" w:hAnsi="Theinhardt Regular" w:cs="Helvetica"/>
          <w:color w:val="1A1718"/>
          <w:sz w:val="18"/>
          <w:szCs w:val="18"/>
          <w:lang w:val="sv-SE"/>
        </w:rPr>
      </w:pPr>
      <w:r w:rsidRPr="006A5640">
        <w:rPr>
          <w:rFonts w:ascii="Theinhardt Regular" w:eastAsiaTheme="minorEastAsia" w:hAnsi="Theinhardt Regular" w:cs="Helvetica"/>
          <w:color w:val="1A1718"/>
          <w:sz w:val="18"/>
          <w:szCs w:val="18"/>
          <w:lang w:val="sv-SE"/>
        </w:rPr>
        <w:t>Barbara Wagner</w:t>
      </w:r>
      <w:r w:rsidR="00824C56" w:rsidRPr="006A5640">
        <w:rPr>
          <w:rFonts w:ascii="Theinhardt Regular" w:eastAsiaTheme="minorEastAsia" w:hAnsi="Theinhardt Regular" w:cs="Helvetica"/>
          <w:color w:val="1A1718"/>
          <w:sz w:val="18"/>
          <w:szCs w:val="18"/>
          <w:lang w:val="sv-SE"/>
        </w:rPr>
        <w:t xml:space="preserve"> (</w:t>
      </w:r>
      <w:proofErr w:type="spellStart"/>
      <w:r w:rsidR="00824C56" w:rsidRPr="006A5640">
        <w:rPr>
          <w:rFonts w:ascii="Theinhardt Regular" w:eastAsiaTheme="minorEastAsia" w:hAnsi="Theinhardt Regular" w:cs="Helvetica"/>
          <w:color w:val="1A1718"/>
          <w:sz w:val="18"/>
          <w:szCs w:val="18"/>
          <w:lang w:val="sv-SE"/>
        </w:rPr>
        <w:t>Leitun</w:t>
      </w:r>
      <w:r w:rsidR="00836546" w:rsidRPr="006A5640">
        <w:rPr>
          <w:rFonts w:ascii="Theinhardt Regular" w:eastAsiaTheme="minorEastAsia" w:hAnsi="Theinhardt Regular" w:cs="Helvetica"/>
          <w:color w:val="1A1718"/>
          <w:sz w:val="18"/>
          <w:szCs w:val="18"/>
          <w:lang w:val="sv-SE"/>
        </w:rPr>
        <w:t>g</w:t>
      </w:r>
      <w:proofErr w:type="spellEnd"/>
      <w:r w:rsidR="00824C56" w:rsidRPr="006A5640">
        <w:rPr>
          <w:rFonts w:ascii="Theinhardt Regular" w:eastAsiaTheme="minorEastAsia" w:hAnsi="Theinhardt Regular" w:cs="Helvetica"/>
          <w:color w:val="1A1718"/>
          <w:sz w:val="18"/>
          <w:szCs w:val="18"/>
          <w:lang w:val="sv-SE"/>
        </w:rPr>
        <w:t>)</w:t>
      </w:r>
    </w:p>
    <w:p w14:paraId="5058B1CC" w14:textId="77777777" w:rsidR="00F22339" w:rsidRPr="006A5640" w:rsidRDefault="00F22339" w:rsidP="00F22339">
      <w:pPr>
        <w:spacing w:line="360" w:lineRule="auto"/>
        <w:rPr>
          <w:rFonts w:ascii="Theinhardt Regular" w:eastAsiaTheme="minorEastAsia" w:hAnsi="Theinhardt Regular" w:cs="Calibri"/>
          <w:sz w:val="18"/>
          <w:szCs w:val="18"/>
          <w:lang w:val="sv-SE"/>
        </w:rPr>
      </w:pPr>
      <w:r w:rsidRPr="006A5640">
        <w:rPr>
          <w:rFonts w:ascii="Theinhardt Regular" w:eastAsiaTheme="minorEastAsia" w:hAnsi="Theinhardt Regular" w:cs="Arial"/>
          <w:color w:val="000000" w:themeColor="text1"/>
          <w:sz w:val="18"/>
          <w:szCs w:val="18"/>
          <w:lang w:val="sv-SE"/>
        </w:rPr>
        <w:t xml:space="preserve"> </w:t>
      </w:r>
      <w:r w:rsidRPr="006A5640">
        <w:rPr>
          <w:rFonts w:ascii="Theinhardt Regular" w:hAnsi="Theinhardt Regular" w:cs="Arial"/>
          <w:color w:val="000000" w:themeColor="text1"/>
          <w:sz w:val="18"/>
          <w:szCs w:val="18"/>
          <w:lang w:val="sv-SE"/>
        </w:rPr>
        <w:t>+41 78 236 34 84</w:t>
      </w:r>
      <w:r w:rsidRPr="006A5640">
        <w:rPr>
          <w:rFonts w:ascii="Theinhardt Regular" w:eastAsiaTheme="minorEastAsia" w:hAnsi="Theinhardt Regular" w:cs="Helvetica"/>
          <w:color w:val="000000" w:themeColor="text1"/>
          <w:sz w:val="18"/>
          <w:szCs w:val="18"/>
          <w:lang w:val="sv-SE"/>
        </w:rPr>
        <w:t xml:space="preserve"> </w:t>
      </w:r>
      <w:r w:rsidRPr="006A5640">
        <w:rPr>
          <w:rFonts w:ascii="Theinhardt Regular" w:eastAsiaTheme="minorEastAsia" w:hAnsi="Theinhardt Regular" w:cs="Helvetica"/>
          <w:color w:val="1A1718"/>
          <w:sz w:val="18"/>
          <w:szCs w:val="18"/>
          <w:lang w:val="sv-SE"/>
        </w:rPr>
        <w:t xml:space="preserve">· </w:t>
      </w:r>
      <w:hyperlink r:id="rId10" w:history="1">
        <w:r w:rsidRPr="006A5640">
          <w:rPr>
            <w:rStyle w:val="Hyperlink"/>
            <w:rFonts w:ascii="Theinhardt Regular" w:eastAsiaTheme="minorEastAsia" w:hAnsi="Theinhardt Regular" w:cs="Helvetica"/>
            <w:sz w:val="18"/>
            <w:szCs w:val="18"/>
            <w:lang w:val="sv-SE"/>
          </w:rPr>
          <w:t>barbara.wagner</w:t>
        </w:r>
        <w:r w:rsidRPr="006A5640">
          <w:rPr>
            <w:rStyle w:val="Hyperlink"/>
            <w:rFonts w:ascii="Theinhardt Regular" w:eastAsiaTheme="minorEastAsia" w:hAnsi="Theinhardt Regular" w:cs="Calibri"/>
            <w:sz w:val="18"/>
            <w:szCs w:val="18"/>
            <w:lang w:val="sv-SE"/>
          </w:rPr>
          <w:t>@kunstmuseum.li</w:t>
        </w:r>
      </w:hyperlink>
    </w:p>
    <w:p w14:paraId="55E65BD3" w14:textId="77777777" w:rsidR="00F22339" w:rsidRPr="002A6E9B" w:rsidRDefault="00F22339" w:rsidP="002D5E15">
      <w:pPr>
        <w:pStyle w:val="p2"/>
        <w:spacing w:before="0" w:beforeAutospacing="0" w:after="0" w:afterAutospacing="0" w:line="360" w:lineRule="auto"/>
        <w:rPr>
          <w:rFonts w:ascii="Theinhardt Regular" w:hAnsi="Theinhardt Regular"/>
          <w:sz w:val="20"/>
          <w:szCs w:val="20"/>
        </w:rPr>
      </w:pPr>
    </w:p>
    <w:sectPr w:rsidR="00F22339" w:rsidRPr="002A6E9B" w:rsidSect="00B02AF7">
      <w:headerReference w:type="default" r:id="rId11"/>
      <w:footerReference w:type="default" r:id="rId12"/>
      <w:headerReference w:type="first" r:id="rId13"/>
      <w:footerReference w:type="first" r:id="rId14"/>
      <w:pgSz w:w="11900" w:h="16840"/>
      <w:pgMar w:top="1701" w:right="1554" w:bottom="1559" w:left="2268" w:header="53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C55C" w14:textId="77777777" w:rsidR="00F01637" w:rsidRDefault="00F01637" w:rsidP="00BD54B7">
      <w:r>
        <w:separator/>
      </w:r>
    </w:p>
  </w:endnote>
  <w:endnote w:type="continuationSeparator" w:id="0">
    <w:p w14:paraId="48F7F4F2" w14:textId="77777777" w:rsidR="00F01637" w:rsidRDefault="00F01637" w:rsidP="00BD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einhardt Regular">
    <w:panose1 w:val="020B0604020202020204"/>
    <w:charset w:val="4D"/>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heinhardt Medium">
    <w:panose1 w:val="020B0604020202020204"/>
    <w:charset w:val="4D"/>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9069" w14:textId="24C44CC0" w:rsidR="00DC03C0" w:rsidRPr="00DC03C0" w:rsidRDefault="00DC03C0" w:rsidP="00DC03C0">
    <w:pPr>
      <w:pStyle w:val="KumuFusszeile"/>
    </w:pPr>
    <w:r w:rsidRPr="00F02D08">
      <w:rPr>
        <w:noProof/>
      </w:rPr>
      <mc:AlternateContent>
        <mc:Choice Requires="wps">
          <w:drawing>
            <wp:anchor distT="0" distB="0" distL="114300" distR="114300" simplePos="0" relativeHeight="251671552" behindDoc="0" locked="0" layoutInCell="1" allowOverlap="1" wp14:anchorId="0DE68ABD" wp14:editId="60652EE1">
              <wp:simplePos x="0" y="0"/>
              <wp:positionH relativeFrom="column">
                <wp:posOffset>2743200</wp:posOffset>
              </wp:positionH>
              <wp:positionV relativeFrom="paragraph">
                <wp:posOffset>-395605</wp:posOffset>
              </wp:positionV>
              <wp:extent cx="2971800" cy="754380"/>
              <wp:effectExtent l="0" t="0" r="0" b="7620"/>
              <wp:wrapNone/>
              <wp:docPr id="3" name="Textfeld 3"/>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17553DF" w:rsidR="00DC03C0" w:rsidRPr="002103D0" w:rsidRDefault="006A5640" w:rsidP="00DC03C0">
                          <w:pPr>
                            <w:pStyle w:val="KumuFusszeile"/>
                            <w:tabs>
                              <w:tab w:val="left" w:pos="2552"/>
                            </w:tabs>
                          </w:pPr>
                          <w:r>
                            <w:t>und</w:t>
                          </w:r>
                          <w:r w:rsidR="00DC03C0" w:rsidRPr="002103D0">
                            <w:t xml:space="preserve"> Hilti Art </w:t>
                          </w:r>
                          <w:proofErr w:type="spellStart"/>
                          <w:r w:rsidR="00DC03C0" w:rsidRPr="002103D0">
                            <w:t>Foundation</w:t>
                          </w:r>
                          <w:proofErr w:type="spellEnd"/>
                          <w:r w:rsidR="00DC03C0">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E68ABD" id="_x0000_t202" coordsize="21600,21600" o:spt="202" path="m,l,21600r21600,l21600,xe">
              <v:stroke joinstyle="miter"/>
              <v:path gradientshapeok="t" o:connecttype="rect"/>
            </v:shapetype>
            <v:shape id="Textfeld 3" o:spid="_x0000_s1026" type="#_x0000_t202" style="position:absolute;margin-left:3in;margin-top:-31.15pt;width:234pt;height:5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e8vYAIAADQ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" filled="f" stroked="f">
              <v:textbo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17553DF" w:rsidR="00DC03C0" w:rsidRPr="002103D0" w:rsidRDefault="006A5640" w:rsidP="00DC03C0">
                    <w:pPr>
                      <w:pStyle w:val="KumuFusszeile"/>
                      <w:tabs>
                        <w:tab w:val="left" w:pos="2552"/>
                      </w:tabs>
                    </w:pPr>
                    <w:r>
                      <w:t>und</w:t>
                    </w:r>
                    <w:r w:rsidR="00DC03C0" w:rsidRPr="002103D0">
                      <w:t xml:space="preserve"> Hilti Art </w:t>
                    </w:r>
                    <w:proofErr w:type="spellStart"/>
                    <w:r w:rsidR="00DC03C0" w:rsidRPr="002103D0">
                      <w:t>Foundation</w:t>
                    </w:r>
                    <w:proofErr w:type="spellEnd"/>
                    <w:r w:rsidR="00DC03C0">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t>4</w:t>
    </w:r>
    <w:r w:rsidRPr="00F02D0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F275" w14:textId="77777777" w:rsidR="009122DB" w:rsidRDefault="009122DB" w:rsidP="00DD4CE3">
    <w:pPr>
      <w:pStyle w:val="KumuFusszeile"/>
    </w:pPr>
    <w:r w:rsidRPr="00F02D08">
      <w:rPr>
        <w:noProof/>
      </w:rPr>
      <mc:AlternateContent>
        <mc:Choice Requires="wps">
          <w:drawing>
            <wp:anchor distT="0" distB="0" distL="114300" distR="114300" simplePos="0" relativeHeight="251667456" behindDoc="0" locked="0" layoutInCell="1" allowOverlap="1" wp14:anchorId="3596474E" wp14:editId="613A5BB1">
              <wp:simplePos x="0" y="0"/>
              <wp:positionH relativeFrom="column">
                <wp:posOffset>2743200</wp:posOffset>
              </wp:positionH>
              <wp:positionV relativeFrom="paragraph">
                <wp:posOffset>-395605</wp:posOffset>
              </wp:positionV>
              <wp:extent cx="2971800" cy="754380"/>
              <wp:effectExtent l="0" t="0" r="0" b="7620"/>
              <wp:wrapNone/>
              <wp:docPr id="2" name="Textfeld 2"/>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64115257" w:rsidR="009122DB" w:rsidRPr="002103D0" w:rsidRDefault="00C13CD6" w:rsidP="00CF3D1F">
                          <w:pPr>
                            <w:pStyle w:val="KumuFusszeile"/>
                            <w:tabs>
                              <w:tab w:val="left" w:pos="2552"/>
                            </w:tabs>
                          </w:pPr>
                          <w:r>
                            <w:t>und</w:t>
                          </w:r>
                          <w:r w:rsidRPr="002103D0">
                            <w:t xml:space="preserve"> </w:t>
                          </w:r>
                          <w:r w:rsidR="009122DB" w:rsidRPr="002103D0">
                            <w:t xml:space="preserve">Hilti Art </w:t>
                          </w:r>
                          <w:proofErr w:type="spellStart"/>
                          <w:r w:rsidR="009122DB" w:rsidRPr="002103D0">
                            <w:t>Foundation</w:t>
                          </w:r>
                          <w:proofErr w:type="spellEnd"/>
                          <w:r w:rsidR="009122DB">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96474E" id="_x0000_t202" coordsize="21600,21600" o:spt="202" path="m,l,21600r21600,l21600,xe">
              <v:stroke joinstyle="miter"/>
              <v:path gradientshapeok="t" o:connecttype="rect"/>
            </v:shapetype>
            <v:shape id="Textfeld 2" o:spid="_x0000_s1027" type="#_x0000_t202" style="position:absolute;margin-left:3in;margin-top:-31.15pt;width:234pt;height:5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FzPYwIAADs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" filled="f" stroked="f">
              <v:textbo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64115257" w:rsidR="009122DB" w:rsidRPr="002103D0" w:rsidRDefault="00C13CD6" w:rsidP="00CF3D1F">
                    <w:pPr>
                      <w:pStyle w:val="KumuFusszeile"/>
                      <w:tabs>
                        <w:tab w:val="left" w:pos="2552"/>
                      </w:tabs>
                    </w:pPr>
                    <w:r>
                      <w:t>und</w:t>
                    </w:r>
                    <w:r w:rsidRPr="002103D0">
                      <w:t xml:space="preserve"> </w:t>
                    </w:r>
                    <w:r w:rsidR="009122DB" w:rsidRPr="002103D0">
                      <w:t xml:space="preserve">Hilti Art </w:t>
                    </w:r>
                    <w:proofErr w:type="spellStart"/>
                    <w:r w:rsidR="009122DB" w:rsidRPr="002103D0">
                      <w:t>Foundation</w:t>
                    </w:r>
                    <w:proofErr w:type="spellEnd"/>
                    <w:r w:rsidR="009122DB">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rsidR="00B02AF7">
      <w:rPr>
        <w:noProof/>
      </w:rP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rsidR="00B02AF7">
      <w:rPr>
        <w:noProof/>
      </w:rPr>
      <w:t>1</w:t>
    </w:r>
    <w:r w:rsidRPr="00F02D0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8A7C" w14:textId="77777777" w:rsidR="00F01637" w:rsidRDefault="00F01637" w:rsidP="00BD54B7">
      <w:r>
        <w:separator/>
      </w:r>
    </w:p>
  </w:footnote>
  <w:footnote w:type="continuationSeparator" w:id="0">
    <w:p w14:paraId="353FABFF" w14:textId="77777777" w:rsidR="00F01637" w:rsidRDefault="00F01637" w:rsidP="00BD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DD54" w14:textId="6B86B1B2" w:rsidR="00125CDE" w:rsidRDefault="00125CDE" w:rsidP="00125CDE">
    <w:pPr>
      <w:pStyle w:val="Kopfzeile"/>
    </w:pPr>
    <w:r>
      <w:rPr>
        <w:noProof/>
      </w:rPr>
      <w:drawing>
        <wp:anchor distT="0" distB="0" distL="114300" distR="114300" simplePos="0" relativeHeight="251692032" behindDoc="0" locked="0" layoutInCell="1" allowOverlap="1" wp14:anchorId="2F07EC0F" wp14:editId="5DF7D24A">
          <wp:simplePos x="0" y="0"/>
          <wp:positionH relativeFrom="column">
            <wp:posOffset>3172987</wp:posOffset>
          </wp:positionH>
          <wp:positionV relativeFrom="paragraph">
            <wp:posOffset>-46421</wp:posOffset>
          </wp:positionV>
          <wp:extent cx="2556171" cy="328564"/>
          <wp:effectExtent l="0" t="0" r="0" b="1905"/>
          <wp:wrapNone/>
          <wp:docPr id="9"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1160C17F" w14:textId="319703EA" w:rsidR="009122DB" w:rsidRPr="00F05130" w:rsidRDefault="009122DB" w:rsidP="00F051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7FCF" w14:textId="2CE54F00" w:rsidR="00125CDE" w:rsidRDefault="00125CDE" w:rsidP="00125CDE">
    <w:pPr>
      <w:pStyle w:val="Kopfzeile"/>
    </w:pPr>
    <w:r>
      <w:rPr>
        <w:noProof/>
      </w:rPr>
      <w:drawing>
        <wp:anchor distT="0" distB="0" distL="114300" distR="114300" simplePos="0" relativeHeight="251688960" behindDoc="0" locked="0" layoutInCell="1" allowOverlap="1" wp14:anchorId="4784F154" wp14:editId="522AECDF">
          <wp:simplePos x="0" y="0"/>
          <wp:positionH relativeFrom="column">
            <wp:posOffset>3172987</wp:posOffset>
          </wp:positionH>
          <wp:positionV relativeFrom="paragraph">
            <wp:posOffset>-46421</wp:posOffset>
          </wp:positionV>
          <wp:extent cx="2556171" cy="328564"/>
          <wp:effectExtent l="0" t="0" r="0" b="1905"/>
          <wp:wrapNone/>
          <wp:docPr id="5"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682B6E1D" w14:textId="51A78AC0" w:rsidR="009122DB" w:rsidRPr="00F05130" w:rsidRDefault="009122DB" w:rsidP="00F051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A7D41"/>
    <w:multiLevelType w:val="multilevel"/>
    <w:tmpl w:val="048E0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984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A0"/>
    <w:rsid w:val="00000C0E"/>
    <w:rsid w:val="00002686"/>
    <w:rsid w:val="00012A67"/>
    <w:rsid w:val="00014F8B"/>
    <w:rsid w:val="000201B2"/>
    <w:rsid w:val="00022881"/>
    <w:rsid w:val="00023479"/>
    <w:rsid w:val="00025B42"/>
    <w:rsid w:val="000322DC"/>
    <w:rsid w:val="000379BA"/>
    <w:rsid w:val="00047968"/>
    <w:rsid w:val="000504EF"/>
    <w:rsid w:val="000508A0"/>
    <w:rsid w:val="000517AD"/>
    <w:rsid w:val="00052B14"/>
    <w:rsid w:val="00053BDF"/>
    <w:rsid w:val="00054477"/>
    <w:rsid w:val="00055B1A"/>
    <w:rsid w:val="000565D8"/>
    <w:rsid w:val="00062EC2"/>
    <w:rsid w:val="00062F21"/>
    <w:rsid w:val="000668BA"/>
    <w:rsid w:val="0007728F"/>
    <w:rsid w:val="00080A4B"/>
    <w:rsid w:val="00083960"/>
    <w:rsid w:val="000843EA"/>
    <w:rsid w:val="0009230D"/>
    <w:rsid w:val="00095A86"/>
    <w:rsid w:val="000961FD"/>
    <w:rsid w:val="0009632F"/>
    <w:rsid w:val="000A15A0"/>
    <w:rsid w:val="000A2E6B"/>
    <w:rsid w:val="000A5DE8"/>
    <w:rsid w:val="000B0B4D"/>
    <w:rsid w:val="000B2735"/>
    <w:rsid w:val="000B2F2B"/>
    <w:rsid w:val="000B3ADC"/>
    <w:rsid w:val="000B5AB0"/>
    <w:rsid w:val="000C2975"/>
    <w:rsid w:val="000C53A8"/>
    <w:rsid w:val="000C7A8A"/>
    <w:rsid w:val="000D02E1"/>
    <w:rsid w:val="000D19A7"/>
    <w:rsid w:val="000D3BF6"/>
    <w:rsid w:val="000D46C8"/>
    <w:rsid w:val="000D7B2E"/>
    <w:rsid w:val="000E5949"/>
    <w:rsid w:val="000E5A96"/>
    <w:rsid w:val="000F457B"/>
    <w:rsid w:val="000F5D78"/>
    <w:rsid w:val="0011066B"/>
    <w:rsid w:val="00116653"/>
    <w:rsid w:val="00117DCE"/>
    <w:rsid w:val="001205E3"/>
    <w:rsid w:val="00123B07"/>
    <w:rsid w:val="00124DF0"/>
    <w:rsid w:val="0012554E"/>
    <w:rsid w:val="00125CDE"/>
    <w:rsid w:val="00135A75"/>
    <w:rsid w:val="001375EB"/>
    <w:rsid w:val="00140B96"/>
    <w:rsid w:val="001422D8"/>
    <w:rsid w:val="00142326"/>
    <w:rsid w:val="001425DC"/>
    <w:rsid w:val="0014655C"/>
    <w:rsid w:val="00153B71"/>
    <w:rsid w:val="00164811"/>
    <w:rsid w:val="00165C18"/>
    <w:rsid w:val="00171E96"/>
    <w:rsid w:val="001748D8"/>
    <w:rsid w:val="00181493"/>
    <w:rsid w:val="00181E69"/>
    <w:rsid w:val="00184ECE"/>
    <w:rsid w:val="0018734F"/>
    <w:rsid w:val="00193A10"/>
    <w:rsid w:val="001A0C71"/>
    <w:rsid w:val="001A2140"/>
    <w:rsid w:val="001A2B3B"/>
    <w:rsid w:val="001A57C8"/>
    <w:rsid w:val="001A60C2"/>
    <w:rsid w:val="001A76C7"/>
    <w:rsid w:val="001A76E7"/>
    <w:rsid w:val="001A779B"/>
    <w:rsid w:val="001A7D4E"/>
    <w:rsid w:val="001B0110"/>
    <w:rsid w:val="001B2707"/>
    <w:rsid w:val="001B76E0"/>
    <w:rsid w:val="001B78C7"/>
    <w:rsid w:val="001B7D6A"/>
    <w:rsid w:val="001C0C32"/>
    <w:rsid w:val="001C1783"/>
    <w:rsid w:val="001C54E5"/>
    <w:rsid w:val="001C55F3"/>
    <w:rsid w:val="001C5A7C"/>
    <w:rsid w:val="001C5BEA"/>
    <w:rsid w:val="001D060D"/>
    <w:rsid w:val="001D0E83"/>
    <w:rsid w:val="001E0D9B"/>
    <w:rsid w:val="001E296A"/>
    <w:rsid w:val="001F67CD"/>
    <w:rsid w:val="0020486D"/>
    <w:rsid w:val="0021004E"/>
    <w:rsid w:val="002103D0"/>
    <w:rsid w:val="00216577"/>
    <w:rsid w:val="00221178"/>
    <w:rsid w:val="002214B4"/>
    <w:rsid w:val="002260E8"/>
    <w:rsid w:val="00231FA0"/>
    <w:rsid w:val="002355B8"/>
    <w:rsid w:val="0024535D"/>
    <w:rsid w:val="0024541E"/>
    <w:rsid w:val="00251C46"/>
    <w:rsid w:val="00262868"/>
    <w:rsid w:val="002628C6"/>
    <w:rsid w:val="00263F3B"/>
    <w:rsid w:val="00264B8E"/>
    <w:rsid w:val="00265EFB"/>
    <w:rsid w:val="0026671F"/>
    <w:rsid w:val="00267A99"/>
    <w:rsid w:val="00270133"/>
    <w:rsid w:val="00274732"/>
    <w:rsid w:val="002777EF"/>
    <w:rsid w:val="00282FB7"/>
    <w:rsid w:val="00286B2B"/>
    <w:rsid w:val="00293F20"/>
    <w:rsid w:val="002A2B7C"/>
    <w:rsid w:val="002A3FE5"/>
    <w:rsid w:val="002A6E9B"/>
    <w:rsid w:val="002C377D"/>
    <w:rsid w:val="002C4D75"/>
    <w:rsid w:val="002C5C66"/>
    <w:rsid w:val="002D0858"/>
    <w:rsid w:val="002D0C22"/>
    <w:rsid w:val="002D48C7"/>
    <w:rsid w:val="002D5ABF"/>
    <w:rsid w:val="002D5E15"/>
    <w:rsid w:val="002D5E6A"/>
    <w:rsid w:val="002D680B"/>
    <w:rsid w:val="002D694D"/>
    <w:rsid w:val="002E064A"/>
    <w:rsid w:val="002E25FE"/>
    <w:rsid w:val="002E2F05"/>
    <w:rsid w:val="002E3691"/>
    <w:rsid w:val="002E3F7B"/>
    <w:rsid w:val="002E6D50"/>
    <w:rsid w:val="002E7998"/>
    <w:rsid w:val="002F04A4"/>
    <w:rsid w:val="002F0CB7"/>
    <w:rsid w:val="002F28AB"/>
    <w:rsid w:val="002F47FF"/>
    <w:rsid w:val="002F5C21"/>
    <w:rsid w:val="002F68A6"/>
    <w:rsid w:val="002F7C91"/>
    <w:rsid w:val="00304398"/>
    <w:rsid w:val="00304842"/>
    <w:rsid w:val="00305698"/>
    <w:rsid w:val="00315E87"/>
    <w:rsid w:val="00317EA4"/>
    <w:rsid w:val="003323CB"/>
    <w:rsid w:val="00337E4C"/>
    <w:rsid w:val="00341309"/>
    <w:rsid w:val="003420E4"/>
    <w:rsid w:val="00342E08"/>
    <w:rsid w:val="00343448"/>
    <w:rsid w:val="003440CE"/>
    <w:rsid w:val="00352C7B"/>
    <w:rsid w:val="00370C44"/>
    <w:rsid w:val="00380719"/>
    <w:rsid w:val="00386500"/>
    <w:rsid w:val="003961DD"/>
    <w:rsid w:val="0039726D"/>
    <w:rsid w:val="003A1A5A"/>
    <w:rsid w:val="003A1B4B"/>
    <w:rsid w:val="003A4C5D"/>
    <w:rsid w:val="003A5ABB"/>
    <w:rsid w:val="003A73C9"/>
    <w:rsid w:val="003C29D0"/>
    <w:rsid w:val="003C7311"/>
    <w:rsid w:val="003D1591"/>
    <w:rsid w:val="003D2B97"/>
    <w:rsid w:val="003D3535"/>
    <w:rsid w:val="003D3C27"/>
    <w:rsid w:val="003D4861"/>
    <w:rsid w:val="003D7465"/>
    <w:rsid w:val="003E02BD"/>
    <w:rsid w:val="003E150B"/>
    <w:rsid w:val="003E1A0F"/>
    <w:rsid w:val="003E2A40"/>
    <w:rsid w:val="003E3846"/>
    <w:rsid w:val="003E3BE3"/>
    <w:rsid w:val="003E46A8"/>
    <w:rsid w:val="003E620D"/>
    <w:rsid w:val="003E67D8"/>
    <w:rsid w:val="003E6D70"/>
    <w:rsid w:val="003E73B6"/>
    <w:rsid w:val="003F0613"/>
    <w:rsid w:val="004007DD"/>
    <w:rsid w:val="00400D94"/>
    <w:rsid w:val="00404E6F"/>
    <w:rsid w:val="00421E63"/>
    <w:rsid w:val="00431A90"/>
    <w:rsid w:val="00431D06"/>
    <w:rsid w:val="004325C8"/>
    <w:rsid w:val="0043270C"/>
    <w:rsid w:val="00432BCD"/>
    <w:rsid w:val="00435A00"/>
    <w:rsid w:val="004403C5"/>
    <w:rsid w:val="00444A53"/>
    <w:rsid w:val="00445295"/>
    <w:rsid w:val="00446FBD"/>
    <w:rsid w:val="00447F7B"/>
    <w:rsid w:val="00450B07"/>
    <w:rsid w:val="00456A70"/>
    <w:rsid w:val="00456B03"/>
    <w:rsid w:val="004630C4"/>
    <w:rsid w:val="0046581B"/>
    <w:rsid w:val="004679F3"/>
    <w:rsid w:val="00470E19"/>
    <w:rsid w:val="00472680"/>
    <w:rsid w:val="00476538"/>
    <w:rsid w:val="004776C6"/>
    <w:rsid w:val="00482164"/>
    <w:rsid w:val="004857A6"/>
    <w:rsid w:val="00485C1F"/>
    <w:rsid w:val="004949A9"/>
    <w:rsid w:val="0049504A"/>
    <w:rsid w:val="0049540A"/>
    <w:rsid w:val="00495CFC"/>
    <w:rsid w:val="004A1837"/>
    <w:rsid w:val="004B5B62"/>
    <w:rsid w:val="004B67EA"/>
    <w:rsid w:val="004C1574"/>
    <w:rsid w:val="004C2C65"/>
    <w:rsid w:val="004C767B"/>
    <w:rsid w:val="004D0CD4"/>
    <w:rsid w:val="004D1B74"/>
    <w:rsid w:val="004D3FD6"/>
    <w:rsid w:val="004D59C9"/>
    <w:rsid w:val="004D649D"/>
    <w:rsid w:val="004E0BB1"/>
    <w:rsid w:val="004E767A"/>
    <w:rsid w:val="004F0386"/>
    <w:rsid w:val="004F71AA"/>
    <w:rsid w:val="005050E0"/>
    <w:rsid w:val="0050654C"/>
    <w:rsid w:val="00506A76"/>
    <w:rsid w:val="0051002B"/>
    <w:rsid w:val="0051344E"/>
    <w:rsid w:val="00514494"/>
    <w:rsid w:val="00515DFE"/>
    <w:rsid w:val="00517B86"/>
    <w:rsid w:val="005278A6"/>
    <w:rsid w:val="005314CA"/>
    <w:rsid w:val="00546D93"/>
    <w:rsid w:val="00555D0F"/>
    <w:rsid w:val="0055709A"/>
    <w:rsid w:val="00560E84"/>
    <w:rsid w:val="0056107C"/>
    <w:rsid w:val="00562631"/>
    <w:rsid w:val="00562706"/>
    <w:rsid w:val="005648D6"/>
    <w:rsid w:val="00572AE8"/>
    <w:rsid w:val="00573AE9"/>
    <w:rsid w:val="00573C76"/>
    <w:rsid w:val="00574047"/>
    <w:rsid w:val="0057615B"/>
    <w:rsid w:val="00576A2E"/>
    <w:rsid w:val="00576D5A"/>
    <w:rsid w:val="005823B4"/>
    <w:rsid w:val="00582C9A"/>
    <w:rsid w:val="00582F76"/>
    <w:rsid w:val="00583BAE"/>
    <w:rsid w:val="005848E8"/>
    <w:rsid w:val="00587F4E"/>
    <w:rsid w:val="00590C1D"/>
    <w:rsid w:val="005A192E"/>
    <w:rsid w:val="005A706B"/>
    <w:rsid w:val="005B040F"/>
    <w:rsid w:val="005B0974"/>
    <w:rsid w:val="005B22FE"/>
    <w:rsid w:val="005C0809"/>
    <w:rsid w:val="005C29AD"/>
    <w:rsid w:val="005C712C"/>
    <w:rsid w:val="005D1651"/>
    <w:rsid w:val="005D19DA"/>
    <w:rsid w:val="005D711E"/>
    <w:rsid w:val="005D7AD3"/>
    <w:rsid w:val="005E0335"/>
    <w:rsid w:val="005E062A"/>
    <w:rsid w:val="005E06C1"/>
    <w:rsid w:val="005E3761"/>
    <w:rsid w:val="005F24AC"/>
    <w:rsid w:val="005F3137"/>
    <w:rsid w:val="0060075F"/>
    <w:rsid w:val="00600CDA"/>
    <w:rsid w:val="00600DC0"/>
    <w:rsid w:val="00602630"/>
    <w:rsid w:val="006036C0"/>
    <w:rsid w:val="00603939"/>
    <w:rsid w:val="006070C9"/>
    <w:rsid w:val="0061322E"/>
    <w:rsid w:val="006234C4"/>
    <w:rsid w:val="006302AD"/>
    <w:rsid w:val="00634F64"/>
    <w:rsid w:val="00635454"/>
    <w:rsid w:val="00641D58"/>
    <w:rsid w:val="00644EFC"/>
    <w:rsid w:val="006469F6"/>
    <w:rsid w:val="006518BD"/>
    <w:rsid w:val="006555C0"/>
    <w:rsid w:val="006558D6"/>
    <w:rsid w:val="00656A5A"/>
    <w:rsid w:val="00667927"/>
    <w:rsid w:val="006700E4"/>
    <w:rsid w:val="00672C3B"/>
    <w:rsid w:val="00673F8C"/>
    <w:rsid w:val="00676C74"/>
    <w:rsid w:val="00686BB7"/>
    <w:rsid w:val="00691F23"/>
    <w:rsid w:val="00693FE3"/>
    <w:rsid w:val="00695C46"/>
    <w:rsid w:val="00695D51"/>
    <w:rsid w:val="00695EC6"/>
    <w:rsid w:val="006A3E02"/>
    <w:rsid w:val="006A4CCD"/>
    <w:rsid w:val="006A5640"/>
    <w:rsid w:val="006B0814"/>
    <w:rsid w:val="006B14CD"/>
    <w:rsid w:val="006B16A0"/>
    <w:rsid w:val="006B56B7"/>
    <w:rsid w:val="006C44EF"/>
    <w:rsid w:val="006C60C7"/>
    <w:rsid w:val="006C7CC5"/>
    <w:rsid w:val="006D3B82"/>
    <w:rsid w:val="006D465C"/>
    <w:rsid w:val="006D6442"/>
    <w:rsid w:val="006E1A8B"/>
    <w:rsid w:val="006E38E5"/>
    <w:rsid w:val="006E4986"/>
    <w:rsid w:val="006E5B5D"/>
    <w:rsid w:val="006E7E51"/>
    <w:rsid w:val="006F20D3"/>
    <w:rsid w:val="007012DA"/>
    <w:rsid w:val="00703180"/>
    <w:rsid w:val="007055E8"/>
    <w:rsid w:val="00706DD4"/>
    <w:rsid w:val="00711B55"/>
    <w:rsid w:val="0071374F"/>
    <w:rsid w:val="007139C4"/>
    <w:rsid w:val="00714287"/>
    <w:rsid w:val="00727EF6"/>
    <w:rsid w:val="007308D4"/>
    <w:rsid w:val="0073245C"/>
    <w:rsid w:val="007328B7"/>
    <w:rsid w:val="0073473B"/>
    <w:rsid w:val="007373E3"/>
    <w:rsid w:val="007377A8"/>
    <w:rsid w:val="00742325"/>
    <w:rsid w:val="00744B26"/>
    <w:rsid w:val="007454C0"/>
    <w:rsid w:val="00747CC3"/>
    <w:rsid w:val="00751007"/>
    <w:rsid w:val="00753B08"/>
    <w:rsid w:val="00756D4B"/>
    <w:rsid w:val="007600C6"/>
    <w:rsid w:val="00762FBC"/>
    <w:rsid w:val="007664B9"/>
    <w:rsid w:val="0076753B"/>
    <w:rsid w:val="00773E69"/>
    <w:rsid w:val="00774C1F"/>
    <w:rsid w:val="00780134"/>
    <w:rsid w:val="00780317"/>
    <w:rsid w:val="007803CC"/>
    <w:rsid w:val="00785268"/>
    <w:rsid w:val="00786DE0"/>
    <w:rsid w:val="00786E7B"/>
    <w:rsid w:val="00787C25"/>
    <w:rsid w:val="00794B00"/>
    <w:rsid w:val="007A0CED"/>
    <w:rsid w:val="007A4038"/>
    <w:rsid w:val="007A54BF"/>
    <w:rsid w:val="007B05BC"/>
    <w:rsid w:val="007B2255"/>
    <w:rsid w:val="007B4867"/>
    <w:rsid w:val="007B623F"/>
    <w:rsid w:val="007B647B"/>
    <w:rsid w:val="007C0320"/>
    <w:rsid w:val="007C09E2"/>
    <w:rsid w:val="007C18CD"/>
    <w:rsid w:val="007C35B4"/>
    <w:rsid w:val="007C6124"/>
    <w:rsid w:val="007C71EF"/>
    <w:rsid w:val="007C741E"/>
    <w:rsid w:val="007C7ADF"/>
    <w:rsid w:val="007C7DE6"/>
    <w:rsid w:val="007D0C0B"/>
    <w:rsid w:val="007D1577"/>
    <w:rsid w:val="007D1BD7"/>
    <w:rsid w:val="007D1BE3"/>
    <w:rsid w:val="007D2126"/>
    <w:rsid w:val="007E0382"/>
    <w:rsid w:val="007E0AAA"/>
    <w:rsid w:val="007E6DA7"/>
    <w:rsid w:val="007F0D35"/>
    <w:rsid w:val="007F382A"/>
    <w:rsid w:val="007F493B"/>
    <w:rsid w:val="007F5599"/>
    <w:rsid w:val="00800402"/>
    <w:rsid w:val="0080374B"/>
    <w:rsid w:val="00807172"/>
    <w:rsid w:val="008118BD"/>
    <w:rsid w:val="00816697"/>
    <w:rsid w:val="00821DB4"/>
    <w:rsid w:val="0082313C"/>
    <w:rsid w:val="00824C56"/>
    <w:rsid w:val="008352CC"/>
    <w:rsid w:val="00836546"/>
    <w:rsid w:val="00837FD8"/>
    <w:rsid w:val="00840C02"/>
    <w:rsid w:val="00841C94"/>
    <w:rsid w:val="00845653"/>
    <w:rsid w:val="00847813"/>
    <w:rsid w:val="0085423D"/>
    <w:rsid w:val="0085599B"/>
    <w:rsid w:val="0085695E"/>
    <w:rsid w:val="00857C84"/>
    <w:rsid w:val="00861ED6"/>
    <w:rsid w:val="00862D1A"/>
    <w:rsid w:val="00864F75"/>
    <w:rsid w:val="00866275"/>
    <w:rsid w:val="008678AA"/>
    <w:rsid w:val="008711A4"/>
    <w:rsid w:val="00871B97"/>
    <w:rsid w:val="00872E23"/>
    <w:rsid w:val="00873A5D"/>
    <w:rsid w:val="008762DC"/>
    <w:rsid w:val="00876AFD"/>
    <w:rsid w:val="00877C37"/>
    <w:rsid w:val="00881CDE"/>
    <w:rsid w:val="00882D9E"/>
    <w:rsid w:val="00882F5B"/>
    <w:rsid w:val="00886E45"/>
    <w:rsid w:val="00887FA8"/>
    <w:rsid w:val="008901C0"/>
    <w:rsid w:val="00893518"/>
    <w:rsid w:val="008939BE"/>
    <w:rsid w:val="008A13B0"/>
    <w:rsid w:val="008A21C6"/>
    <w:rsid w:val="008A2FF2"/>
    <w:rsid w:val="008B3864"/>
    <w:rsid w:val="008B636E"/>
    <w:rsid w:val="008B74F9"/>
    <w:rsid w:val="008C335D"/>
    <w:rsid w:val="008C41CA"/>
    <w:rsid w:val="008C67B0"/>
    <w:rsid w:val="008C77C3"/>
    <w:rsid w:val="008D58ED"/>
    <w:rsid w:val="008E067B"/>
    <w:rsid w:val="008E40A3"/>
    <w:rsid w:val="008F18C4"/>
    <w:rsid w:val="008F50AA"/>
    <w:rsid w:val="008F792B"/>
    <w:rsid w:val="00903D99"/>
    <w:rsid w:val="00904730"/>
    <w:rsid w:val="009122DB"/>
    <w:rsid w:val="00914F9E"/>
    <w:rsid w:val="00916057"/>
    <w:rsid w:val="009203FD"/>
    <w:rsid w:val="00922FB0"/>
    <w:rsid w:val="009237FC"/>
    <w:rsid w:val="00924C30"/>
    <w:rsid w:val="00925059"/>
    <w:rsid w:val="00926E8B"/>
    <w:rsid w:val="00932EF5"/>
    <w:rsid w:val="00936A50"/>
    <w:rsid w:val="00941768"/>
    <w:rsid w:val="00941C4D"/>
    <w:rsid w:val="00944288"/>
    <w:rsid w:val="00944641"/>
    <w:rsid w:val="00944EB5"/>
    <w:rsid w:val="0095431F"/>
    <w:rsid w:val="009543F8"/>
    <w:rsid w:val="00956DD0"/>
    <w:rsid w:val="00966A36"/>
    <w:rsid w:val="0097135C"/>
    <w:rsid w:val="00972EB3"/>
    <w:rsid w:val="00976FCA"/>
    <w:rsid w:val="00980076"/>
    <w:rsid w:val="00980529"/>
    <w:rsid w:val="009863F6"/>
    <w:rsid w:val="00986676"/>
    <w:rsid w:val="009900E0"/>
    <w:rsid w:val="00990A30"/>
    <w:rsid w:val="009968FC"/>
    <w:rsid w:val="00996BE4"/>
    <w:rsid w:val="00997337"/>
    <w:rsid w:val="00997593"/>
    <w:rsid w:val="009A15A4"/>
    <w:rsid w:val="009A425B"/>
    <w:rsid w:val="009A697C"/>
    <w:rsid w:val="009B0AB4"/>
    <w:rsid w:val="009B2D25"/>
    <w:rsid w:val="009B3993"/>
    <w:rsid w:val="009B3E10"/>
    <w:rsid w:val="009B42BB"/>
    <w:rsid w:val="009C201A"/>
    <w:rsid w:val="009C692E"/>
    <w:rsid w:val="009D0119"/>
    <w:rsid w:val="009D0145"/>
    <w:rsid w:val="009D4493"/>
    <w:rsid w:val="009D739D"/>
    <w:rsid w:val="009E0231"/>
    <w:rsid w:val="009E1BC7"/>
    <w:rsid w:val="009E27D0"/>
    <w:rsid w:val="009E3317"/>
    <w:rsid w:val="009E3629"/>
    <w:rsid w:val="00A005DB"/>
    <w:rsid w:val="00A11DF6"/>
    <w:rsid w:val="00A12561"/>
    <w:rsid w:val="00A13FB2"/>
    <w:rsid w:val="00A25A39"/>
    <w:rsid w:val="00A26AE2"/>
    <w:rsid w:val="00A35BE0"/>
    <w:rsid w:val="00A40FBB"/>
    <w:rsid w:val="00A4139F"/>
    <w:rsid w:val="00A431B3"/>
    <w:rsid w:val="00A467FA"/>
    <w:rsid w:val="00A47E02"/>
    <w:rsid w:val="00A552E7"/>
    <w:rsid w:val="00A57C73"/>
    <w:rsid w:val="00A67E1D"/>
    <w:rsid w:val="00A72867"/>
    <w:rsid w:val="00A73F66"/>
    <w:rsid w:val="00A75321"/>
    <w:rsid w:val="00A75CB5"/>
    <w:rsid w:val="00A768DB"/>
    <w:rsid w:val="00A77B30"/>
    <w:rsid w:val="00A8361A"/>
    <w:rsid w:val="00A84223"/>
    <w:rsid w:val="00A93EC2"/>
    <w:rsid w:val="00A95D95"/>
    <w:rsid w:val="00A95FDB"/>
    <w:rsid w:val="00AA566A"/>
    <w:rsid w:val="00AA62B3"/>
    <w:rsid w:val="00AB197D"/>
    <w:rsid w:val="00AB20E7"/>
    <w:rsid w:val="00AB73B2"/>
    <w:rsid w:val="00AC1840"/>
    <w:rsid w:val="00AC2779"/>
    <w:rsid w:val="00AD30C6"/>
    <w:rsid w:val="00AD5804"/>
    <w:rsid w:val="00AD7144"/>
    <w:rsid w:val="00AE17CB"/>
    <w:rsid w:val="00AE5E2F"/>
    <w:rsid w:val="00AF0F07"/>
    <w:rsid w:val="00AF7B15"/>
    <w:rsid w:val="00B02AF7"/>
    <w:rsid w:val="00B02BAC"/>
    <w:rsid w:val="00B07860"/>
    <w:rsid w:val="00B14A58"/>
    <w:rsid w:val="00B16775"/>
    <w:rsid w:val="00B226B6"/>
    <w:rsid w:val="00B23769"/>
    <w:rsid w:val="00B23AC9"/>
    <w:rsid w:val="00B309C0"/>
    <w:rsid w:val="00B42746"/>
    <w:rsid w:val="00B505E4"/>
    <w:rsid w:val="00B52F17"/>
    <w:rsid w:val="00B60346"/>
    <w:rsid w:val="00B60861"/>
    <w:rsid w:val="00B61259"/>
    <w:rsid w:val="00B61ECD"/>
    <w:rsid w:val="00B63C19"/>
    <w:rsid w:val="00B736F5"/>
    <w:rsid w:val="00B76BE4"/>
    <w:rsid w:val="00B81EF2"/>
    <w:rsid w:val="00B8637B"/>
    <w:rsid w:val="00BA3457"/>
    <w:rsid w:val="00BA4965"/>
    <w:rsid w:val="00BA5E17"/>
    <w:rsid w:val="00BB2BC2"/>
    <w:rsid w:val="00BB4668"/>
    <w:rsid w:val="00BB5735"/>
    <w:rsid w:val="00BB6583"/>
    <w:rsid w:val="00BB6FFA"/>
    <w:rsid w:val="00BB7B67"/>
    <w:rsid w:val="00BC1F78"/>
    <w:rsid w:val="00BC2E67"/>
    <w:rsid w:val="00BD54B7"/>
    <w:rsid w:val="00BD6CA4"/>
    <w:rsid w:val="00BE0E6D"/>
    <w:rsid w:val="00BE17C9"/>
    <w:rsid w:val="00BE31BE"/>
    <w:rsid w:val="00BF1017"/>
    <w:rsid w:val="00BF4C01"/>
    <w:rsid w:val="00BF756A"/>
    <w:rsid w:val="00BF7FDA"/>
    <w:rsid w:val="00C00137"/>
    <w:rsid w:val="00C00D55"/>
    <w:rsid w:val="00C01E28"/>
    <w:rsid w:val="00C02CEB"/>
    <w:rsid w:val="00C1040E"/>
    <w:rsid w:val="00C13968"/>
    <w:rsid w:val="00C13CD6"/>
    <w:rsid w:val="00C15A8F"/>
    <w:rsid w:val="00C170ED"/>
    <w:rsid w:val="00C20A5F"/>
    <w:rsid w:val="00C235F4"/>
    <w:rsid w:val="00C23EC7"/>
    <w:rsid w:val="00C2403F"/>
    <w:rsid w:val="00C2491A"/>
    <w:rsid w:val="00C24CBB"/>
    <w:rsid w:val="00C261FA"/>
    <w:rsid w:val="00C30026"/>
    <w:rsid w:val="00C30B89"/>
    <w:rsid w:val="00C31B0C"/>
    <w:rsid w:val="00C34D49"/>
    <w:rsid w:val="00C457B1"/>
    <w:rsid w:val="00C47707"/>
    <w:rsid w:val="00C539D6"/>
    <w:rsid w:val="00C64D5A"/>
    <w:rsid w:val="00C655FB"/>
    <w:rsid w:val="00C71178"/>
    <w:rsid w:val="00C76B6D"/>
    <w:rsid w:val="00C807D8"/>
    <w:rsid w:val="00C85D50"/>
    <w:rsid w:val="00C9226F"/>
    <w:rsid w:val="00C92AAA"/>
    <w:rsid w:val="00CA3D0E"/>
    <w:rsid w:val="00CB3A7C"/>
    <w:rsid w:val="00CB44D5"/>
    <w:rsid w:val="00CB4870"/>
    <w:rsid w:val="00CB741F"/>
    <w:rsid w:val="00CC2444"/>
    <w:rsid w:val="00CC30E7"/>
    <w:rsid w:val="00CC547D"/>
    <w:rsid w:val="00CC69A2"/>
    <w:rsid w:val="00CC7A9E"/>
    <w:rsid w:val="00CD359F"/>
    <w:rsid w:val="00CD612E"/>
    <w:rsid w:val="00CD664A"/>
    <w:rsid w:val="00CE5C46"/>
    <w:rsid w:val="00CE7239"/>
    <w:rsid w:val="00CE7D10"/>
    <w:rsid w:val="00CF3D1F"/>
    <w:rsid w:val="00CF3F57"/>
    <w:rsid w:val="00D0178C"/>
    <w:rsid w:val="00D04D33"/>
    <w:rsid w:val="00D079B7"/>
    <w:rsid w:val="00D07E88"/>
    <w:rsid w:val="00D1014F"/>
    <w:rsid w:val="00D116E0"/>
    <w:rsid w:val="00D12110"/>
    <w:rsid w:val="00D17D14"/>
    <w:rsid w:val="00D17D3E"/>
    <w:rsid w:val="00D20051"/>
    <w:rsid w:val="00D21541"/>
    <w:rsid w:val="00D25FBB"/>
    <w:rsid w:val="00D4510A"/>
    <w:rsid w:val="00D47B21"/>
    <w:rsid w:val="00D52D5F"/>
    <w:rsid w:val="00D60930"/>
    <w:rsid w:val="00D615CE"/>
    <w:rsid w:val="00D61AFE"/>
    <w:rsid w:val="00D6695E"/>
    <w:rsid w:val="00D6731E"/>
    <w:rsid w:val="00D712C8"/>
    <w:rsid w:val="00D72257"/>
    <w:rsid w:val="00D8252D"/>
    <w:rsid w:val="00D83BAC"/>
    <w:rsid w:val="00D87C91"/>
    <w:rsid w:val="00D90135"/>
    <w:rsid w:val="00D92C63"/>
    <w:rsid w:val="00D936A2"/>
    <w:rsid w:val="00D959AA"/>
    <w:rsid w:val="00D971D0"/>
    <w:rsid w:val="00DA073F"/>
    <w:rsid w:val="00DA32FE"/>
    <w:rsid w:val="00DA585E"/>
    <w:rsid w:val="00DA6105"/>
    <w:rsid w:val="00DA70CB"/>
    <w:rsid w:val="00DB0F6D"/>
    <w:rsid w:val="00DB4062"/>
    <w:rsid w:val="00DB6957"/>
    <w:rsid w:val="00DC03C0"/>
    <w:rsid w:val="00DC6BDA"/>
    <w:rsid w:val="00DD034A"/>
    <w:rsid w:val="00DD0AD4"/>
    <w:rsid w:val="00DD3288"/>
    <w:rsid w:val="00DD4CE3"/>
    <w:rsid w:val="00DD5F55"/>
    <w:rsid w:val="00DE0E39"/>
    <w:rsid w:val="00DE0E47"/>
    <w:rsid w:val="00DE46BC"/>
    <w:rsid w:val="00DF38B5"/>
    <w:rsid w:val="00DF54B2"/>
    <w:rsid w:val="00DF6ED3"/>
    <w:rsid w:val="00E0059A"/>
    <w:rsid w:val="00E04699"/>
    <w:rsid w:val="00E07539"/>
    <w:rsid w:val="00E11DFF"/>
    <w:rsid w:val="00E12201"/>
    <w:rsid w:val="00E1326D"/>
    <w:rsid w:val="00E13432"/>
    <w:rsid w:val="00E15D4A"/>
    <w:rsid w:val="00E17404"/>
    <w:rsid w:val="00E30037"/>
    <w:rsid w:val="00E30A85"/>
    <w:rsid w:val="00E31ECD"/>
    <w:rsid w:val="00E36390"/>
    <w:rsid w:val="00E37349"/>
    <w:rsid w:val="00E417DB"/>
    <w:rsid w:val="00E4198B"/>
    <w:rsid w:val="00E41A1E"/>
    <w:rsid w:val="00E462E0"/>
    <w:rsid w:val="00E4772C"/>
    <w:rsid w:val="00E56CAD"/>
    <w:rsid w:val="00E601F9"/>
    <w:rsid w:val="00E65D21"/>
    <w:rsid w:val="00E77ACD"/>
    <w:rsid w:val="00E811FD"/>
    <w:rsid w:val="00E8365B"/>
    <w:rsid w:val="00E9010F"/>
    <w:rsid w:val="00E9409B"/>
    <w:rsid w:val="00E950EA"/>
    <w:rsid w:val="00E97AD0"/>
    <w:rsid w:val="00E97D76"/>
    <w:rsid w:val="00EA1689"/>
    <w:rsid w:val="00EA2990"/>
    <w:rsid w:val="00EA49B5"/>
    <w:rsid w:val="00EA7CFB"/>
    <w:rsid w:val="00EB01FC"/>
    <w:rsid w:val="00EB06FA"/>
    <w:rsid w:val="00EB2FC5"/>
    <w:rsid w:val="00EB309B"/>
    <w:rsid w:val="00EB443C"/>
    <w:rsid w:val="00EB7B2B"/>
    <w:rsid w:val="00EB7FE6"/>
    <w:rsid w:val="00EC0F1A"/>
    <w:rsid w:val="00EC1C75"/>
    <w:rsid w:val="00EC2728"/>
    <w:rsid w:val="00EC36F2"/>
    <w:rsid w:val="00EC7ABF"/>
    <w:rsid w:val="00ED399E"/>
    <w:rsid w:val="00ED441A"/>
    <w:rsid w:val="00EE1668"/>
    <w:rsid w:val="00EE4E84"/>
    <w:rsid w:val="00EE60B2"/>
    <w:rsid w:val="00EE61D8"/>
    <w:rsid w:val="00EE6906"/>
    <w:rsid w:val="00EE7A20"/>
    <w:rsid w:val="00EF2A9C"/>
    <w:rsid w:val="00EF5559"/>
    <w:rsid w:val="00EF58C5"/>
    <w:rsid w:val="00EF6B13"/>
    <w:rsid w:val="00F01637"/>
    <w:rsid w:val="00F02D08"/>
    <w:rsid w:val="00F04FB0"/>
    <w:rsid w:val="00F05130"/>
    <w:rsid w:val="00F07CBC"/>
    <w:rsid w:val="00F07F99"/>
    <w:rsid w:val="00F158B7"/>
    <w:rsid w:val="00F1596F"/>
    <w:rsid w:val="00F16632"/>
    <w:rsid w:val="00F16CAD"/>
    <w:rsid w:val="00F22339"/>
    <w:rsid w:val="00F3060D"/>
    <w:rsid w:val="00F31613"/>
    <w:rsid w:val="00F31ACB"/>
    <w:rsid w:val="00F34FBE"/>
    <w:rsid w:val="00F35D04"/>
    <w:rsid w:val="00F36AB6"/>
    <w:rsid w:val="00F37DB0"/>
    <w:rsid w:val="00F37E49"/>
    <w:rsid w:val="00F441B9"/>
    <w:rsid w:val="00F455DF"/>
    <w:rsid w:val="00F520D7"/>
    <w:rsid w:val="00F522E3"/>
    <w:rsid w:val="00F56E84"/>
    <w:rsid w:val="00F57D17"/>
    <w:rsid w:val="00F6345F"/>
    <w:rsid w:val="00F70382"/>
    <w:rsid w:val="00F704EE"/>
    <w:rsid w:val="00F71ACF"/>
    <w:rsid w:val="00F74670"/>
    <w:rsid w:val="00F774D2"/>
    <w:rsid w:val="00F85934"/>
    <w:rsid w:val="00F86601"/>
    <w:rsid w:val="00F8687C"/>
    <w:rsid w:val="00F903CC"/>
    <w:rsid w:val="00F9795F"/>
    <w:rsid w:val="00FA20BE"/>
    <w:rsid w:val="00FA2846"/>
    <w:rsid w:val="00FA4C48"/>
    <w:rsid w:val="00FB2DBB"/>
    <w:rsid w:val="00FB3231"/>
    <w:rsid w:val="00FB6DE4"/>
    <w:rsid w:val="00FC2AFD"/>
    <w:rsid w:val="00FC6055"/>
    <w:rsid w:val="00FD2181"/>
    <w:rsid w:val="00FD34E1"/>
    <w:rsid w:val="00FD451D"/>
    <w:rsid w:val="00FD4C2F"/>
    <w:rsid w:val="00FD6D8F"/>
    <w:rsid w:val="00FE0D89"/>
    <w:rsid w:val="00FF429E"/>
    <w:rsid w:val="00FF66C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F6624"/>
  <w14:defaultImageDpi w14:val="300"/>
  <w15:docId w15:val="{B70D81C8-27EC-A447-A323-B6697F44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inhardt Regular" w:eastAsiaTheme="minorEastAsia" w:hAnsi="Theinhardt Regular" w:cstheme="minorBidi"/>
        <w:sz w:val="22"/>
        <w:szCs w:val="22"/>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58C5"/>
    <w:rPr>
      <w:rFonts w:ascii="Times New Roman" w:eastAsia="Times New Roman" w:hAnsi="Times New Roman" w:cs="Times New Roman"/>
      <w:sz w:val="24"/>
      <w:szCs w:val="24"/>
    </w:rPr>
  </w:style>
  <w:style w:type="paragraph" w:styleId="berschrift2">
    <w:name w:val="heading 2"/>
    <w:basedOn w:val="Standard"/>
    <w:next w:val="Standard"/>
    <w:link w:val="berschrift2Zchn"/>
    <w:uiPriority w:val="9"/>
    <w:semiHidden/>
    <w:unhideWhenUsed/>
    <w:qFormat/>
    <w:rsid w:val="0050654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7D2126"/>
    <w:pPr>
      <w:spacing w:before="100" w:beforeAutospacing="1" w:after="100" w:afterAutospacing="1"/>
      <w:outlineLvl w:val="2"/>
    </w:pPr>
    <w:rPr>
      <w:b/>
      <w:bCs/>
      <w:sz w:val="27"/>
      <w:szCs w:val="27"/>
    </w:rPr>
  </w:style>
  <w:style w:type="paragraph" w:styleId="berschrift4">
    <w:name w:val="heading 4"/>
    <w:basedOn w:val="Standard"/>
    <w:next w:val="Standard"/>
    <w:link w:val="berschrift4Zchn"/>
    <w:uiPriority w:val="9"/>
    <w:unhideWhenUsed/>
    <w:qFormat/>
    <w:rsid w:val="00CB74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4B7"/>
    <w:pPr>
      <w:tabs>
        <w:tab w:val="center" w:pos="4536"/>
        <w:tab w:val="right" w:pos="9072"/>
      </w:tabs>
    </w:pPr>
    <w:rPr>
      <w:lang w:val="de-DE"/>
    </w:rPr>
  </w:style>
  <w:style w:type="character" w:customStyle="1" w:styleId="KopfzeileZchn">
    <w:name w:val="Kopfzeile Zchn"/>
    <w:basedOn w:val="Absatz-Standardschriftart"/>
    <w:link w:val="Kopfzeile"/>
    <w:uiPriority w:val="99"/>
    <w:rsid w:val="00BD54B7"/>
  </w:style>
  <w:style w:type="paragraph" w:styleId="Fuzeile">
    <w:name w:val="footer"/>
    <w:basedOn w:val="Standard"/>
    <w:link w:val="FuzeileZchn"/>
    <w:uiPriority w:val="99"/>
    <w:unhideWhenUsed/>
    <w:rsid w:val="00BD54B7"/>
    <w:pPr>
      <w:tabs>
        <w:tab w:val="center" w:pos="4536"/>
        <w:tab w:val="right" w:pos="9072"/>
      </w:tabs>
    </w:pPr>
    <w:rPr>
      <w:lang w:val="de-DE"/>
    </w:rPr>
  </w:style>
  <w:style w:type="character" w:customStyle="1" w:styleId="FuzeileZchn">
    <w:name w:val="Fußzeile Zchn"/>
    <w:basedOn w:val="Absatz-Standardschriftart"/>
    <w:link w:val="Fuzeile"/>
    <w:uiPriority w:val="99"/>
    <w:rsid w:val="00BD54B7"/>
  </w:style>
  <w:style w:type="character" w:styleId="Hyperlink">
    <w:name w:val="Hyperlink"/>
    <w:basedOn w:val="Absatz-Standardschriftart"/>
    <w:uiPriority w:val="99"/>
    <w:unhideWhenUsed/>
    <w:rsid w:val="00560E84"/>
    <w:rPr>
      <w:color w:val="000000" w:themeColor="text1"/>
      <w:u w:val="none"/>
    </w:rPr>
  </w:style>
  <w:style w:type="paragraph" w:styleId="Sprechblasentext">
    <w:name w:val="Balloon Text"/>
    <w:basedOn w:val="Standard"/>
    <w:link w:val="SprechblasentextZchn"/>
    <w:uiPriority w:val="99"/>
    <w:semiHidden/>
    <w:unhideWhenUsed/>
    <w:rsid w:val="002103D0"/>
    <w:rPr>
      <w:rFonts w:ascii="Lucida Grande" w:hAnsi="Lucida Grande" w:cs="Lucida Grande"/>
      <w:sz w:val="18"/>
      <w:szCs w:val="18"/>
    </w:rPr>
  </w:style>
  <w:style w:type="paragraph" w:customStyle="1" w:styleId="KumuFusszeile">
    <w:name w:val="KumuFusszeile"/>
    <w:basedOn w:val="Standard"/>
    <w:qFormat/>
    <w:rsid w:val="002103D0"/>
    <w:rPr>
      <w:rFonts w:ascii="Theinhardt Medium" w:hAnsi="Theinhardt Medium"/>
      <w:color w:val="5A5B5E"/>
      <w:sz w:val="16"/>
      <w:szCs w:val="18"/>
      <w:lang w:val="de-DE"/>
    </w:rPr>
  </w:style>
  <w:style w:type="paragraph" w:customStyle="1" w:styleId="KumuStandard">
    <w:name w:val="KumuStandard"/>
    <w:basedOn w:val="Standard"/>
    <w:qFormat/>
    <w:rsid w:val="0095431F"/>
    <w:pPr>
      <w:widowControl w:val="0"/>
      <w:autoSpaceDE w:val="0"/>
      <w:autoSpaceDN w:val="0"/>
      <w:adjustRightInd w:val="0"/>
      <w:spacing w:line="280" w:lineRule="exact"/>
    </w:pPr>
    <w:rPr>
      <w:rFonts w:cs="Helvetica"/>
      <w:color w:val="1A1718"/>
      <w:sz w:val="20"/>
      <w:szCs w:val="20"/>
      <w:lang w:val="de-DE"/>
    </w:rPr>
  </w:style>
  <w:style w:type="character" w:customStyle="1" w:styleId="SprechblasentextZchn">
    <w:name w:val="Sprechblasentext Zchn"/>
    <w:basedOn w:val="Absatz-Standardschriftart"/>
    <w:link w:val="Sprechblasentext"/>
    <w:uiPriority w:val="99"/>
    <w:semiHidden/>
    <w:rsid w:val="002103D0"/>
    <w:rPr>
      <w:rFonts w:ascii="Lucida Grande" w:hAnsi="Lucida Grande" w:cs="Lucida Grande"/>
      <w:sz w:val="18"/>
      <w:szCs w:val="18"/>
    </w:rPr>
  </w:style>
  <w:style w:type="paragraph" w:styleId="KeinLeerraum">
    <w:name w:val="No Spacing"/>
    <w:link w:val="KeinLeerraumZchn"/>
    <w:uiPriority w:val="1"/>
    <w:qFormat/>
    <w:rsid w:val="00786E7B"/>
    <w:rPr>
      <w:rFonts w:ascii="PMingLiU" w:hAnsi="PMingLiU"/>
    </w:rPr>
  </w:style>
  <w:style w:type="character" w:customStyle="1" w:styleId="KeinLeerraumZchn">
    <w:name w:val="Kein Leerraum Zchn"/>
    <w:basedOn w:val="Absatz-Standardschriftart"/>
    <w:link w:val="KeinLeerraum"/>
    <w:rsid w:val="00786E7B"/>
    <w:rPr>
      <w:rFonts w:ascii="PMingLiU" w:hAnsi="PMingLiU"/>
    </w:rPr>
  </w:style>
  <w:style w:type="paragraph" w:styleId="berarbeitung">
    <w:name w:val="Revision"/>
    <w:hidden/>
    <w:uiPriority w:val="99"/>
    <w:semiHidden/>
    <w:rsid w:val="00786E7B"/>
  </w:style>
  <w:style w:type="table" w:styleId="Tabellenraster">
    <w:name w:val="Table Grid"/>
    <w:basedOn w:val="NormaleTabelle"/>
    <w:uiPriority w:val="59"/>
    <w:rsid w:val="001C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rsid w:val="00DC03C0"/>
    <w:pPr>
      <w:spacing w:before="100" w:beforeAutospacing="1" w:after="100" w:afterAutospacing="1"/>
    </w:pPr>
  </w:style>
  <w:style w:type="paragraph" w:styleId="Listenabsatz">
    <w:name w:val="List Paragraph"/>
    <w:basedOn w:val="Standard"/>
    <w:uiPriority w:val="34"/>
    <w:qFormat/>
    <w:rsid w:val="00BB2BC2"/>
    <w:pPr>
      <w:ind w:left="720"/>
      <w:contextualSpacing/>
    </w:pPr>
  </w:style>
  <w:style w:type="character" w:styleId="NichtaufgelsteErwhnung">
    <w:name w:val="Unresolved Mention"/>
    <w:basedOn w:val="Absatz-Standardschriftart"/>
    <w:uiPriority w:val="99"/>
    <w:semiHidden/>
    <w:unhideWhenUsed/>
    <w:rsid w:val="00A13FB2"/>
    <w:rPr>
      <w:color w:val="605E5C"/>
      <w:shd w:val="clear" w:color="auto" w:fill="E1DFDD"/>
    </w:rPr>
  </w:style>
  <w:style w:type="character" w:styleId="BesuchterLink">
    <w:name w:val="FollowedHyperlink"/>
    <w:basedOn w:val="Absatz-Standardschriftart"/>
    <w:uiPriority w:val="99"/>
    <w:semiHidden/>
    <w:unhideWhenUsed/>
    <w:rsid w:val="001A57C8"/>
    <w:rPr>
      <w:color w:val="800080" w:themeColor="followedHyperlink"/>
      <w:u w:val="single"/>
    </w:rPr>
  </w:style>
  <w:style w:type="character" w:customStyle="1" w:styleId="apple-converted-space">
    <w:name w:val="apple-converted-space"/>
    <w:basedOn w:val="Absatz-Standardschriftart"/>
    <w:rsid w:val="007A0CED"/>
  </w:style>
  <w:style w:type="character" w:styleId="Kommentarzeichen">
    <w:name w:val="annotation reference"/>
    <w:basedOn w:val="Absatz-Standardschriftart"/>
    <w:uiPriority w:val="99"/>
    <w:semiHidden/>
    <w:unhideWhenUsed/>
    <w:rsid w:val="00F85934"/>
    <w:rPr>
      <w:sz w:val="16"/>
      <w:szCs w:val="16"/>
    </w:rPr>
  </w:style>
  <w:style w:type="paragraph" w:styleId="Kommentartext">
    <w:name w:val="annotation text"/>
    <w:basedOn w:val="Standard"/>
    <w:link w:val="KommentartextZchn"/>
    <w:uiPriority w:val="99"/>
    <w:unhideWhenUsed/>
    <w:rsid w:val="00F85934"/>
    <w:rPr>
      <w:sz w:val="20"/>
      <w:szCs w:val="20"/>
    </w:rPr>
  </w:style>
  <w:style w:type="character" w:customStyle="1" w:styleId="KommentartextZchn">
    <w:name w:val="Kommentartext Zchn"/>
    <w:basedOn w:val="Absatz-Standardschriftart"/>
    <w:link w:val="Kommentartext"/>
    <w:uiPriority w:val="99"/>
    <w:rsid w:val="00F85934"/>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F85934"/>
    <w:rPr>
      <w:b/>
      <w:bCs/>
    </w:rPr>
  </w:style>
  <w:style w:type="character" w:customStyle="1" w:styleId="KommentarthemaZchn">
    <w:name w:val="Kommentarthema Zchn"/>
    <w:basedOn w:val="KommentartextZchn"/>
    <w:link w:val="Kommentarthema"/>
    <w:uiPriority w:val="99"/>
    <w:semiHidden/>
    <w:rsid w:val="00F85934"/>
    <w:rPr>
      <w:rFonts w:ascii="Times New Roman" w:eastAsia="Times New Roman" w:hAnsi="Times New Roman" w:cs="Times New Roman"/>
      <w:b/>
      <w:bCs/>
      <w:sz w:val="20"/>
      <w:szCs w:val="20"/>
    </w:rPr>
  </w:style>
  <w:style w:type="character" w:customStyle="1" w:styleId="berschrift3Zchn">
    <w:name w:val="Überschrift 3 Zchn"/>
    <w:basedOn w:val="Absatz-Standardschriftart"/>
    <w:link w:val="berschrift3"/>
    <w:uiPriority w:val="9"/>
    <w:rsid w:val="007D2126"/>
    <w:rPr>
      <w:rFonts w:ascii="Times New Roman" w:eastAsia="Times New Roman" w:hAnsi="Times New Roman" w:cs="Times New Roman"/>
      <w:b/>
      <w:bCs/>
      <w:sz w:val="27"/>
      <w:szCs w:val="27"/>
    </w:rPr>
  </w:style>
  <w:style w:type="paragraph" w:customStyle="1" w:styleId="Corpo">
    <w:name w:val="Corpo"/>
    <w:rsid w:val="00343448"/>
    <w:pPr>
      <w:pBdr>
        <w:top w:val="nil"/>
        <w:left w:val="nil"/>
        <w:bottom w:val="nil"/>
        <w:right w:val="nil"/>
        <w:between w:val="nil"/>
        <w:bar w:val="nil"/>
      </w:pBdr>
    </w:pPr>
    <w:rPr>
      <w:rFonts w:ascii="Helvetica Neue" w:eastAsia="Arial Unicode MS" w:hAnsi="Helvetica Neue" w:cs="Arial Unicode MS"/>
      <w:color w:val="000000"/>
      <w:bdr w:val="nil"/>
      <w:lang w:val="it-IT" w:eastAsia="it-IT"/>
      <w14:textOutline w14:w="0" w14:cap="flat" w14:cmpd="sng" w14:algn="ctr">
        <w14:noFill/>
        <w14:prstDash w14:val="solid"/>
        <w14:bevel/>
      </w14:textOutline>
    </w:rPr>
  </w:style>
  <w:style w:type="paragraph" w:customStyle="1" w:styleId="p1">
    <w:name w:val="p1"/>
    <w:basedOn w:val="Standard"/>
    <w:rsid w:val="007C35B4"/>
    <w:pPr>
      <w:spacing w:before="100" w:beforeAutospacing="1" w:after="100" w:afterAutospacing="1"/>
    </w:pPr>
  </w:style>
  <w:style w:type="paragraph" w:customStyle="1" w:styleId="p2">
    <w:name w:val="p2"/>
    <w:basedOn w:val="Standard"/>
    <w:rsid w:val="007C35B4"/>
    <w:pPr>
      <w:spacing w:before="100" w:beforeAutospacing="1" w:after="100" w:afterAutospacing="1"/>
    </w:pPr>
  </w:style>
  <w:style w:type="character" w:styleId="Fett">
    <w:name w:val="Strong"/>
    <w:basedOn w:val="Absatz-Standardschriftart"/>
    <w:uiPriority w:val="22"/>
    <w:qFormat/>
    <w:rsid w:val="00117DCE"/>
    <w:rPr>
      <w:b/>
      <w:bCs/>
    </w:rPr>
  </w:style>
  <w:style w:type="character" w:styleId="Hervorhebung">
    <w:name w:val="Emphasis"/>
    <w:basedOn w:val="Absatz-Standardschriftart"/>
    <w:uiPriority w:val="20"/>
    <w:qFormat/>
    <w:rsid w:val="006234C4"/>
    <w:rPr>
      <w:i/>
      <w:iCs/>
    </w:rPr>
  </w:style>
  <w:style w:type="character" w:customStyle="1" w:styleId="s1">
    <w:name w:val="s1"/>
    <w:basedOn w:val="Absatz-Standardschriftart"/>
    <w:rsid w:val="00F70382"/>
    <w:rPr>
      <w:rFonts w:ascii="Helvetica" w:hAnsi="Helvetica" w:hint="default"/>
      <w:sz w:val="14"/>
      <w:szCs w:val="14"/>
    </w:rPr>
  </w:style>
  <w:style w:type="character" w:customStyle="1" w:styleId="OhneA">
    <w:name w:val="Ohne A"/>
    <w:rsid w:val="007012DA"/>
  </w:style>
  <w:style w:type="character" w:styleId="Funotenzeichen">
    <w:name w:val="footnote reference"/>
    <w:rsid w:val="007012DA"/>
    <w:rPr>
      <w:vertAlign w:val="superscript"/>
    </w:rPr>
  </w:style>
  <w:style w:type="paragraph" w:styleId="Funotentext">
    <w:name w:val="footnote text"/>
    <w:link w:val="FunotentextZchn"/>
    <w:rsid w:val="007012DA"/>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de-DE"/>
    </w:rPr>
  </w:style>
  <w:style w:type="character" w:customStyle="1" w:styleId="FunotentextZchn">
    <w:name w:val="Fußnotentext Zchn"/>
    <w:basedOn w:val="Absatz-Standardschriftart"/>
    <w:link w:val="Funotentext"/>
    <w:rsid w:val="007012DA"/>
    <w:rPr>
      <w:rFonts w:ascii="Times New Roman" w:eastAsia="Times New Roman" w:hAnsi="Times New Roman" w:cs="Times New Roman"/>
      <w:color w:val="000000"/>
      <w:sz w:val="20"/>
      <w:szCs w:val="20"/>
      <w:u w:color="000000"/>
      <w:bdr w:val="nil"/>
      <w:lang w:val="de-DE"/>
    </w:rPr>
  </w:style>
  <w:style w:type="character" w:customStyle="1" w:styleId="Hyperlink0">
    <w:name w:val="Hyperlink.0"/>
    <w:rsid w:val="007012DA"/>
    <w:rPr>
      <w:outline w:val="0"/>
      <w:color w:val="1A1A1A"/>
      <w:u w:color="1A1A1A"/>
      <w:lang w:val="en-US"/>
    </w:rPr>
  </w:style>
  <w:style w:type="character" w:customStyle="1" w:styleId="berschrift4Zchn">
    <w:name w:val="Überschrift 4 Zchn"/>
    <w:basedOn w:val="Absatz-Standardschriftart"/>
    <w:link w:val="berschrift4"/>
    <w:uiPriority w:val="9"/>
    <w:rsid w:val="00CB741F"/>
    <w:rPr>
      <w:rFonts w:asciiTheme="majorHAnsi" w:eastAsiaTheme="majorEastAsia" w:hAnsiTheme="majorHAnsi" w:cstheme="majorBidi"/>
      <w:i/>
      <w:iCs/>
      <w:color w:val="365F91" w:themeColor="accent1" w:themeShade="BF"/>
      <w:sz w:val="24"/>
      <w:szCs w:val="24"/>
    </w:rPr>
  </w:style>
  <w:style w:type="character" w:customStyle="1" w:styleId="berschrift2Zchn">
    <w:name w:val="Überschrift 2 Zchn"/>
    <w:basedOn w:val="Absatz-Standardschriftart"/>
    <w:link w:val="berschrift2"/>
    <w:uiPriority w:val="9"/>
    <w:semiHidden/>
    <w:rsid w:val="0050654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6479">
      <w:bodyDiv w:val="1"/>
      <w:marLeft w:val="0"/>
      <w:marRight w:val="0"/>
      <w:marTop w:val="0"/>
      <w:marBottom w:val="0"/>
      <w:divBdr>
        <w:top w:val="none" w:sz="0" w:space="0" w:color="auto"/>
        <w:left w:val="none" w:sz="0" w:space="0" w:color="auto"/>
        <w:bottom w:val="none" w:sz="0" w:space="0" w:color="auto"/>
        <w:right w:val="none" w:sz="0" w:space="0" w:color="auto"/>
      </w:divBdr>
    </w:div>
    <w:div w:id="336272027">
      <w:bodyDiv w:val="1"/>
      <w:marLeft w:val="0"/>
      <w:marRight w:val="0"/>
      <w:marTop w:val="0"/>
      <w:marBottom w:val="0"/>
      <w:divBdr>
        <w:top w:val="none" w:sz="0" w:space="0" w:color="auto"/>
        <w:left w:val="none" w:sz="0" w:space="0" w:color="auto"/>
        <w:bottom w:val="none" w:sz="0" w:space="0" w:color="auto"/>
        <w:right w:val="none" w:sz="0" w:space="0" w:color="auto"/>
      </w:divBdr>
      <w:divsChild>
        <w:div w:id="596525190">
          <w:marLeft w:val="0"/>
          <w:marRight w:val="0"/>
          <w:marTop w:val="0"/>
          <w:marBottom w:val="0"/>
          <w:divBdr>
            <w:top w:val="single" w:sz="2" w:space="0" w:color="D9D9E3"/>
            <w:left w:val="single" w:sz="2" w:space="0" w:color="D9D9E3"/>
            <w:bottom w:val="single" w:sz="2" w:space="0" w:color="D9D9E3"/>
            <w:right w:val="single" w:sz="2" w:space="0" w:color="D9D9E3"/>
          </w:divBdr>
          <w:divsChild>
            <w:div w:id="1888494272">
              <w:marLeft w:val="0"/>
              <w:marRight w:val="0"/>
              <w:marTop w:val="0"/>
              <w:marBottom w:val="0"/>
              <w:divBdr>
                <w:top w:val="single" w:sz="2" w:space="0" w:color="D9D9E3"/>
                <w:left w:val="single" w:sz="2" w:space="0" w:color="D9D9E3"/>
                <w:bottom w:val="single" w:sz="2" w:space="0" w:color="D9D9E3"/>
                <w:right w:val="single" w:sz="2" w:space="0" w:color="D9D9E3"/>
              </w:divBdr>
              <w:divsChild>
                <w:div w:id="15135726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64839283">
          <w:marLeft w:val="0"/>
          <w:marRight w:val="0"/>
          <w:marTop w:val="0"/>
          <w:marBottom w:val="0"/>
          <w:divBdr>
            <w:top w:val="single" w:sz="2" w:space="0" w:color="D9D9E3"/>
            <w:left w:val="single" w:sz="2" w:space="0" w:color="D9D9E3"/>
            <w:bottom w:val="single" w:sz="2" w:space="0" w:color="D9D9E3"/>
            <w:right w:val="single" w:sz="2" w:space="0" w:color="D9D9E3"/>
          </w:divBdr>
          <w:divsChild>
            <w:div w:id="1382706710">
              <w:marLeft w:val="0"/>
              <w:marRight w:val="0"/>
              <w:marTop w:val="0"/>
              <w:marBottom w:val="0"/>
              <w:divBdr>
                <w:top w:val="single" w:sz="2" w:space="0" w:color="D9D9E3"/>
                <w:left w:val="single" w:sz="2" w:space="0" w:color="D9D9E3"/>
                <w:bottom w:val="single" w:sz="2" w:space="0" w:color="D9D9E3"/>
                <w:right w:val="single" w:sz="2" w:space="0" w:color="D9D9E3"/>
              </w:divBdr>
              <w:divsChild>
                <w:div w:id="1754550079">
                  <w:marLeft w:val="0"/>
                  <w:marRight w:val="0"/>
                  <w:marTop w:val="0"/>
                  <w:marBottom w:val="0"/>
                  <w:divBdr>
                    <w:top w:val="single" w:sz="2" w:space="0" w:color="D9D9E3"/>
                    <w:left w:val="single" w:sz="2" w:space="0" w:color="D9D9E3"/>
                    <w:bottom w:val="single" w:sz="2" w:space="0" w:color="D9D9E3"/>
                    <w:right w:val="single" w:sz="2" w:space="0" w:color="D9D9E3"/>
                  </w:divBdr>
                  <w:divsChild>
                    <w:div w:id="20427053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340202419">
      <w:bodyDiv w:val="1"/>
      <w:marLeft w:val="0"/>
      <w:marRight w:val="0"/>
      <w:marTop w:val="0"/>
      <w:marBottom w:val="0"/>
      <w:divBdr>
        <w:top w:val="none" w:sz="0" w:space="0" w:color="auto"/>
        <w:left w:val="none" w:sz="0" w:space="0" w:color="auto"/>
        <w:bottom w:val="none" w:sz="0" w:space="0" w:color="auto"/>
        <w:right w:val="none" w:sz="0" w:space="0" w:color="auto"/>
      </w:divBdr>
      <w:divsChild>
        <w:div w:id="1489050920">
          <w:marLeft w:val="0"/>
          <w:marRight w:val="0"/>
          <w:marTop w:val="0"/>
          <w:marBottom w:val="0"/>
          <w:divBdr>
            <w:top w:val="none" w:sz="0" w:space="0" w:color="auto"/>
            <w:left w:val="none" w:sz="0" w:space="0" w:color="auto"/>
            <w:bottom w:val="none" w:sz="0" w:space="0" w:color="auto"/>
            <w:right w:val="none" w:sz="0" w:space="0" w:color="auto"/>
          </w:divBdr>
          <w:divsChild>
            <w:div w:id="1154033299">
              <w:marLeft w:val="0"/>
              <w:marRight w:val="0"/>
              <w:marTop w:val="0"/>
              <w:marBottom w:val="0"/>
              <w:divBdr>
                <w:top w:val="none" w:sz="0" w:space="0" w:color="auto"/>
                <w:left w:val="none" w:sz="0" w:space="0" w:color="auto"/>
                <w:bottom w:val="none" w:sz="0" w:space="0" w:color="auto"/>
                <w:right w:val="none" w:sz="0" w:space="0" w:color="auto"/>
              </w:divBdr>
              <w:divsChild>
                <w:div w:id="993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23805">
      <w:bodyDiv w:val="1"/>
      <w:marLeft w:val="0"/>
      <w:marRight w:val="0"/>
      <w:marTop w:val="0"/>
      <w:marBottom w:val="0"/>
      <w:divBdr>
        <w:top w:val="none" w:sz="0" w:space="0" w:color="auto"/>
        <w:left w:val="none" w:sz="0" w:space="0" w:color="auto"/>
        <w:bottom w:val="none" w:sz="0" w:space="0" w:color="auto"/>
        <w:right w:val="none" w:sz="0" w:space="0" w:color="auto"/>
      </w:divBdr>
      <w:divsChild>
        <w:div w:id="726032545">
          <w:marLeft w:val="0"/>
          <w:marRight w:val="0"/>
          <w:marTop w:val="0"/>
          <w:marBottom w:val="0"/>
          <w:divBdr>
            <w:top w:val="none" w:sz="0" w:space="0" w:color="auto"/>
            <w:left w:val="none" w:sz="0" w:space="0" w:color="auto"/>
            <w:bottom w:val="none" w:sz="0" w:space="0" w:color="auto"/>
            <w:right w:val="none" w:sz="0" w:space="0" w:color="auto"/>
          </w:divBdr>
          <w:divsChild>
            <w:div w:id="1408113991">
              <w:marLeft w:val="0"/>
              <w:marRight w:val="0"/>
              <w:marTop w:val="0"/>
              <w:marBottom w:val="0"/>
              <w:divBdr>
                <w:top w:val="none" w:sz="0" w:space="0" w:color="auto"/>
                <w:left w:val="none" w:sz="0" w:space="0" w:color="auto"/>
                <w:bottom w:val="none" w:sz="0" w:space="0" w:color="auto"/>
                <w:right w:val="none" w:sz="0" w:space="0" w:color="auto"/>
              </w:divBdr>
              <w:divsChild>
                <w:div w:id="245268371">
                  <w:marLeft w:val="0"/>
                  <w:marRight w:val="0"/>
                  <w:marTop w:val="0"/>
                  <w:marBottom w:val="0"/>
                  <w:divBdr>
                    <w:top w:val="none" w:sz="0" w:space="0" w:color="auto"/>
                    <w:left w:val="none" w:sz="0" w:space="0" w:color="auto"/>
                    <w:bottom w:val="none" w:sz="0" w:space="0" w:color="auto"/>
                    <w:right w:val="none" w:sz="0" w:space="0" w:color="auto"/>
                  </w:divBdr>
                  <w:divsChild>
                    <w:div w:id="20045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069491">
      <w:bodyDiv w:val="1"/>
      <w:marLeft w:val="0"/>
      <w:marRight w:val="0"/>
      <w:marTop w:val="0"/>
      <w:marBottom w:val="0"/>
      <w:divBdr>
        <w:top w:val="none" w:sz="0" w:space="0" w:color="auto"/>
        <w:left w:val="none" w:sz="0" w:space="0" w:color="auto"/>
        <w:bottom w:val="none" w:sz="0" w:space="0" w:color="auto"/>
        <w:right w:val="none" w:sz="0" w:space="0" w:color="auto"/>
      </w:divBdr>
    </w:div>
    <w:div w:id="416444018">
      <w:bodyDiv w:val="1"/>
      <w:marLeft w:val="0"/>
      <w:marRight w:val="0"/>
      <w:marTop w:val="0"/>
      <w:marBottom w:val="0"/>
      <w:divBdr>
        <w:top w:val="none" w:sz="0" w:space="0" w:color="auto"/>
        <w:left w:val="none" w:sz="0" w:space="0" w:color="auto"/>
        <w:bottom w:val="none" w:sz="0" w:space="0" w:color="auto"/>
        <w:right w:val="none" w:sz="0" w:space="0" w:color="auto"/>
      </w:divBdr>
      <w:divsChild>
        <w:div w:id="744380160">
          <w:marLeft w:val="0"/>
          <w:marRight w:val="0"/>
          <w:marTop w:val="0"/>
          <w:marBottom w:val="0"/>
          <w:divBdr>
            <w:top w:val="none" w:sz="0" w:space="0" w:color="auto"/>
            <w:left w:val="none" w:sz="0" w:space="0" w:color="auto"/>
            <w:bottom w:val="none" w:sz="0" w:space="0" w:color="auto"/>
            <w:right w:val="none" w:sz="0" w:space="0" w:color="auto"/>
          </w:divBdr>
        </w:div>
        <w:div w:id="1255164981">
          <w:marLeft w:val="0"/>
          <w:marRight w:val="0"/>
          <w:marTop w:val="0"/>
          <w:marBottom w:val="0"/>
          <w:divBdr>
            <w:top w:val="none" w:sz="0" w:space="0" w:color="auto"/>
            <w:left w:val="none" w:sz="0" w:space="0" w:color="auto"/>
            <w:bottom w:val="none" w:sz="0" w:space="0" w:color="auto"/>
            <w:right w:val="none" w:sz="0" w:space="0" w:color="auto"/>
          </w:divBdr>
        </w:div>
      </w:divsChild>
    </w:div>
    <w:div w:id="446582673">
      <w:bodyDiv w:val="1"/>
      <w:marLeft w:val="0"/>
      <w:marRight w:val="0"/>
      <w:marTop w:val="0"/>
      <w:marBottom w:val="0"/>
      <w:divBdr>
        <w:top w:val="none" w:sz="0" w:space="0" w:color="auto"/>
        <w:left w:val="none" w:sz="0" w:space="0" w:color="auto"/>
        <w:bottom w:val="none" w:sz="0" w:space="0" w:color="auto"/>
        <w:right w:val="none" w:sz="0" w:space="0" w:color="auto"/>
      </w:divBdr>
      <w:divsChild>
        <w:div w:id="364595756">
          <w:marLeft w:val="0"/>
          <w:marRight w:val="0"/>
          <w:marTop w:val="0"/>
          <w:marBottom w:val="0"/>
          <w:divBdr>
            <w:top w:val="none" w:sz="0" w:space="0" w:color="auto"/>
            <w:left w:val="none" w:sz="0" w:space="0" w:color="auto"/>
            <w:bottom w:val="none" w:sz="0" w:space="0" w:color="auto"/>
            <w:right w:val="none" w:sz="0" w:space="0" w:color="auto"/>
          </w:divBdr>
          <w:divsChild>
            <w:div w:id="797115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494231">
                  <w:marLeft w:val="0"/>
                  <w:marRight w:val="0"/>
                  <w:marTop w:val="0"/>
                  <w:marBottom w:val="0"/>
                  <w:divBdr>
                    <w:top w:val="none" w:sz="0" w:space="0" w:color="auto"/>
                    <w:left w:val="none" w:sz="0" w:space="0" w:color="auto"/>
                    <w:bottom w:val="none" w:sz="0" w:space="0" w:color="auto"/>
                    <w:right w:val="none" w:sz="0" w:space="0" w:color="auto"/>
                  </w:divBdr>
                </w:div>
              </w:divsChild>
            </w:div>
            <w:div w:id="350179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22636">
      <w:bodyDiv w:val="1"/>
      <w:marLeft w:val="0"/>
      <w:marRight w:val="0"/>
      <w:marTop w:val="0"/>
      <w:marBottom w:val="0"/>
      <w:divBdr>
        <w:top w:val="none" w:sz="0" w:space="0" w:color="auto"/>
        <w:left w:val="none" w:sz="0" w:space="0" w:color="auto"/>
        <w:bottom w:val="none" w:sz="0" w:space="0" w:color="auto"/>
        <w:right w:val="none" w:sz="0" w:space="0" w:color="auto"/>
      </w:divBdr>
      <w:divsChild>
        <w:div w:id="362556599">
          <w:marLeft w:val="0"/>
          <w:marRight w:val="0"/>
          <w:marTop w:val="0"/>
          <w:marBottom w:val="0"/>
          <w:divBdr>
            <w:top w:val="none" w:sz="0" w:space="0" w:color="auto"/>
            <w:left w:val="none" w:sz="0" w:space="0" w:color="auto"/>
            <w:bottom w:val="none" w:sz="0" w:space="0" w:color="auto"/>
            <w:right w:val="none" w:sz="0" w:space="0" w:color="auto"/>
          </w:divBdr>
        </w:div>
        <w:div w:id="1959675439">
          <w:marLeft w:val="0"/>
          <w:marRight w:val="0"/>
          <w:marTop w:val="0"/>
          <w:marBottom w:val="0"/>
          <w:divBdr>
            <w:top w:val="none" w:sz="0" w:space="0" w:color="auto"/>
            <w:left w:val="none" w:sz="0" w:space="0" w:color="auto"/>
            <w:bottom w:val="none" w:sz="0" w:space="0" w:color="auto"/>
            <w:right w:val="none" w:sz="0" w:space="0" w:color="auto"/>
          </w:divBdr>
        </w:div>
      </w:divsChild>
    </w:div>
    <w:div w:id="696926939">
      <w:bodyDiv w:val="1"/>
      <w:marLeft w:val="0"/>
      <w:marRight w:val="0"/>
      <w:marTop w:val="0"/>
      <w:marBottom w:val="0"/>
      <w:divBdr>
        <w:top w:val="none" w:sz="0" w:space="0" w:color="auto"/>
        <w:left w:val="none" w:sz="0" w:space="0" w:color="auto"/>
        <w:bottom w:val="none" w:sz="0" w:space="0" w:color="auto"/>
        <w:right w:val="none" w:sz="0" w:space="0" w:color="auto"/>
      </w:divBdr>
      <w:divsChild>
        <w:div w:id="1005589424">
          <w:marLeft w:val="0"/>
          <w:marRight w:val="0"/>
          <w:marTop w:val="0"/>
          <w:marBottom w:val="0"/>
          <w:divBdr>
            <w:top w:val="none" w:sz="0" w:space="0" w:color="auto"/>
            <w:left w:val="none" w:sz="0" w:space="0" w:color="auto"/>
            <w:bottom w:val="none" w:sz="0" w:space="0" w:color="auto"/>
            <w:right w:val="none" w:sz="0" w:space="0" w:color="auto"/>
          </w:divBdr>
        </w:div>
        <w:div w:id="1395469476">
          <w:marLeft w:val="0"/>
          <w:marRight w:val="0"/>
          <w:marTop w:val="0"/>
          <w:marBottom w:val="0"/>
          <w:divBdr>
            <w:top w:val="none" w:sz="0" w:space="0" w:color="auto"/>
            <w:left w:val="none" w:sz="0" w:space="0" w:color="auto"/>
            <w:bottom w:val="none" w:sz="0" w:space="0" w:color="auto"/>
            <w:right w:val="none" w:sz="0" w:space="0" w:color="auto"/>
          </w:divBdr>
        </w:div>
      </w:divsChild>
    </w:div>
    <w:div w:id="762997658">
      <w:bodyDiv w:val="1"/>
      <w:marLeft w:val="0"/>
      <w:marRight w:val="0"/>
      <w:marTop w:val="0"/>
      <w:marBottom w:val="0"/>
      <w:divBdr>
        <w:top w:val="none" w:sz="0" w:space="0" w:color="auto"/>
        <w:left w:val="none" w:sz="0" w:space="0" w:color="auto"/>
        <w:bottom w:val="none" w:sz="0" w:space="0" w:color="auto"/>
        <w:right w:val="none" w:sz="0" w:space="0" w:color="auto"/>
      </w:divBdr>
      <w:divsChild>
        <w:div w:id="139805830">
          <w:marLeft w:val="0"/>
          <w:marRight w:val="0"/>
          <w:marTop w:val="0"/>
          <w:marBottom w:val="0"/>
          <w:divBdr>
            <w:top w:val="none" w:sz="0" w:space="0" w:color="auto"/>
            <w:left w:val="none" w:sz="0" w:space="0" w:color="auto"/>
            <w:bottom w:val="none" w:sz="0" w:space="0" w:color="auto"/>
            <w:right w:val="none" w:sz="0" w:space="0" w:color="auto"/>
          </w:divBdr>
        </w:div>
        <w:div w:id="1839802829">
          <w:marLeft w:val="0"/>
          <w:marRight w:val="0"/>
          <w:marTop w:val="0"/>
          <w:marBottom w:val="0"/>
          <w:divBdr>
            <w:top w:val="none" w:sz="0" w:space="0" w:color="auto"/>
            <w:left w:val="none" w:sz="0" w:space="0" w:color="auto"/>
            <w:bottom w:val="none" w:sz="0" w:space="0" w:color="auto"/>
            <w:right w:val="none" w:sz="0" w:space="0" w:color="auto"/>
          </w:divBdr>
        </w:div>
      </w:divsChild>
    </w:div>
    <w:div w:id="776296818">
      <w:bodyDiv w:val="1"/>
      <w:marLeft w:val="0"/>
      <w:marRight w:val="0"/>
      <w:marTop w:val="0"/>
      <w:marBottom w:val="0"/>
      <w:divBdr>
        <w:top w:val="none" w:sz="0" w:space="0" w:color="auto"/>
        <w:left w:val="none" w:sz="0" w:space="0" w:color="auto"/>
        <w:bottom w:val="none" w:sz="0" w:space="0" w:color="auto"/>
        <w:right w:val="none" w:sz="0" w:space="0" w:color="auto"/>
      </w:divBdr>
    </w:div>
    <w:div w:id="847720058">
      <w:bodyDiv w:val="1"/>
      <w:marLeft w:val="0"/>
      <w:marRight w:val="0"/>
      <w:marTop w:val="0"/>
      <w:marBottom w:val="0"/>
      <w:divBdr>
        <w:top w:val="none" w:sz="0" w:space="0" w:color="auto"/>
        <w:left w:val="none" w:sz="0" w:space="0" w:color="auto"/>
        <w:bottom w:val="none" w:sz="0" w:space="0" w:color="auto"/>
        <w:right w:val="none" w:sz="0" w:space="0" w:color="auto"/>
      </w:divBdr>
      <w:divsChild>
        <w:div w:id="1777211401">
          <w:marLeft w:val="0"/>
          <w:marRight w:val="0"/>
          <w:marTop w:val="0"/>
          <w:marBottom w:val="0"/>
          <w:divBdr>
            <w:top w:val="none" w:sz="0" w:space="0" w:color="auto"/>
            <w:left w:val="none" w:sz="0" w:space="0" w:color="auto"/>
            <w:bottom w:val="none" w:sz="0" w:space="0" w:color="auto"/>
            <w:right w:val="none" w:sz="0" w:space="0" w:color="auto"/>
          </w:divBdr>
          <w:divsChild>
            <w:div w:id="2082872595">
              <w:marLeft w:val="0"/>
              <w:marRight w:val="0"/>
              <w:marTop w:val="0"/>
              <w:marBottom w:val="0"/>
              <w:divBdr>
                <w:top w:val="none" w:sz="0" w:space="0" w:color="auto"/>
                <w:left w:val="none" w:sz="0" w:space="0" w:color="auto"/>
                <w:bottom w:val="none" w:sz="0" w:space="0" w:color="auto"/>
                <w:right w:val="none" w:sz="0" w:space="0" w:color="auto"/>
              </w:divBdr>
              <w:divsChild>
                <w:div w:id="643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6220">
      <w:bodyDiv w:val="1"/>
      <w:marLeft w:val="0"/>
      <w:marRight w:val="0"/>
      <w:marTop w:val="0"/>
      <w:marBottom w:val="0"/>
      <w:divBdr>
        <w:top w:val="none" w:sz="0" w:space="0" w:color="auto"/>
        <w:left w:val="none" w:sz="0" w:space="0" w:color="auto"/>
        <w:bottom w:val="none" w:sz="0" w:space="0" w:color="auto"/>
        <w:right w:val="none" w:sz="0" w:space="0" w:color="auto"/>
      </w:divBdr>
      <w:divsChild>
        <w:div w:id="118961216">
          <w:marLeft w:val="0"/>
          <w:marRight w:val="0"/>
          <w:marTop w:val="0"/>
          <w:marBottom w:val="0"/>
          <w:divBdr>
            <w:top w:val="none" w:sz="0" w:space="0" w:color="auto"/>
            <w:left w:val="none" w:sz="0" w:space="0" w:color="auto"/>
            <w:bottom w:val="none" w:sz="0" w:space="0" w:color="auto"/>
            <w:right w:val="none" w:sz="0" w:space="0" w:color="auto"/>
          </w:divBdr>
        </w:div>
        <w:div w:id="114570735">
          <w:marLeft w:val="0"/>
          <w:marRight w:val="0"/>
          <w:marTop w:val="0"/>
          <w:marBottom w:val="0"/>
          <w:divBdr>
            <w:top w:val="none" w:sz="0" w:space="0" w:color="auto"/>
            <w:left w:val="none" w:sz="0" w:space="0" w:color="auto"/>
            <w:bottom w:val="none" w:sz="0" w:space="0" w:color="auto"/>
            <w:right w:val="none" w:sz="0" w:space="0" w:color="auto"/>
          </w:divBdr>
        </w:div>
      </w:divsChild>
    </w:div>
    <w:div w:id="937518626">
      <w:bodyDiv w:val="1"/>
      <w:marLeft w:val="0"/>
      <w:marRight w:val="0"/>
      <w:marTop w:val="0"/>
      <w:marBottom w:val="0"/>
      <w:divBdr>
        <w:top w:val="none" w:sz="0" w:space="0" w:color="auto"/>
        <w:left w:val="none" w:sz="0" w:space="0" w:color="auto"/>
        <w:bottom w:val="none" w:sz="0" w:space="0" w:color="auto"/>
        <w:right w:val="none" w:sz="0" w:space="0" w:color="auto"/>
      </w:divBdr>
    </w:div>
    <w:div w:id="947663772">
      <w:bodyDiv w:val="1"/>
      <w:marLeft w:val="0"/>
      <w:marRight w:val="0"/>
      <w:marTop w:val="0"/>
      <w:marBottom w:val="0"/>
      <w:divBdr>
        <w:top w:val="none" w:sz="0" w:space="0" w:color="auto"/>
        <w:left w:val="none" w:sz="0" w:space="0" w:color="auto"/>
        <w:bottom w:val="none" w:sz="0" w:space="0" w:color="auto"/>
        <w:right w:val="none" w:sz="0" w:space="0" w:color="auto"/>
      </w:divBdr>
    </w:div>
    <w:div w:id="1018652602">
      <w:bodyDiv w:val="1"/>
      <w:marLeft w:val="0"/>
      <w:marRight w:val="0"/>
      <w:marTop w:val="0"/>
      <w:marBottom w:val="0"/>
      <w:divBdr>
        <w:top w:val="none" w:sz="0" w:space="0" w:color="auto"/>
        <w:left w:val="none" w:sz="0" w:space="0" w:color="auto"/>
        <w:bottom w:val="none" w:sz="0" w:space="0" w:color="auto"/>
        <w:right w:val="none" w:sz="0" w:space="0" w:color="auto"/>
      </w:divBdr>
    </w:div>
    <w:div w:id="1131050334">
      <w:bodyDiv w:val="1"/>
      <w:marLeft w:val="0"/>
      <w:marRight w:val="0"/>
      <w:marTop w:val="0"/>
      <w:marBottom w:val="0"/>
      <w:divBdr>
        <w:top w:val="none" w:sz="0" w:space="0" w:color="auto"/>
        <w:left w:val="none" w:sz="0" w:space="0" w:color="auto"/>
        <w:bottom w:val="none" w:sz="0" w:space="0" w:color="auto"/>
        <w:right w:val="none" w:sz="0" w:space="0" w:color="auto"/>
      </w:divBdr>
      <w:divsChild>
        <w:div w:id="1045763761">
          <w:marLeft w:val="0"/>
          <w:marRight w:val="0"/>
          <w:marTop w:val="0"/>
          <w:marBottom w:val="0"/>
          <w:divBdr>
            <w:top w:val="none" w:sz="0" w:space="0" w:color="auto"/>
            <w:left w:val="none" w:sz="0" w:space="0" w:color="auto"/>
            <w:bottom w:val="none" w:sz="0" w:space="0" w:color="auto"/>
            <w:right w:val="none" w:sz="0" w:space="0" w:color="auto"/>
          </w:divBdr>
        </w:div>
        <w:div w:id="172572842">
          <w:marLeft w:val="0"/>
          <w:marRight w:val="0"/>
          <w:marTop w:val="0"/>
          <w:marBottom w:val="0"/>
          <w:divBdr>
            <w:top w:val="none" w:sz="0" w:space="0" w:color="auto"/>
            <w:left w:val="none" w:sz="0" w:space="0" w:color="auto"/>
            <w:bottom w:val="none" w:sz="0" w:space="0" w:color="auto"/>
            <w:right w:val="none" w:sz="0" w:space="0" w:color="auto"/>
          </w:divBdr>
        </w:div>
      </w:divsChild>
    </w:div>
    <w:div w:id="1204368816">
      <w:bodyDiv w:val="1"/>
      <w:marLeft w:val="0"/>
      <w:marRight w:val="0"/>
      <w:marTop w:val="0"/>
      <w:marBottom w:val="0"/>
      <w:divBdr>
        <w:top w:val="none" w:sz="0" w:space="0" w:color="auto"/>
        <w:left w:val="none" w:sz="0" w:space="0" w:color="auto"/>
        <w:bottom w:val="none" w:sz="0" w:space="0" w:color="auto"/>
        <w:right w:val="none" w:sz="0" w:space="0" w:color="auto"/>
      </w:divBdr>
      <w:divsChild>
        <w:div w:id="68046195">
          <w:marLeft w:val="0"/>
          <w:marRight w:val="0"/>
          <w:marTop w:val="0"/>
          <w:marBottom w:val="0"/>
          <w:divBdr>
            <w:top w:val="none" w:sz="0" w:space="0" w:color="auto"/>
            <w:left w:val="none" w:sz="0" w:space="0" w:color="auto"/>
            <w:bottom w:val="none" w:sz="0" w:space="0" w:color="auto"/>
            <w:right w:val="none" w:sz="0" w:space="0" w:color="auto"/>
          </w:divBdr>
          <w:divsChild>
            <w:div w:id="1290042880">
              <w:marLeft w:val="0"/>
              <w:marRight w:val="0"/>
              <w:marTop w:val="0"/>
              <w:marBottom w:val="0"/>
              <w:divBdr>
                <w:top w:val="none" w:sz="0" w:space="0" w:color="auto"/>
                <w:left w:val="none" w:sz="0" w:space="0" w:color="auto"/>
                <w:bottom w:val="none" w:sz="0" w:space="0" w:color="auto"/>
                <w:right w:val="none" w:sz="0" w:space="0" w:color="auto"/>
              </w:divBdr>
              <w:divsChild>
                <w:div w:id="392239628">
                  <w:marLeft w:val="0"/>
                  <w:marRight w:val="0"/>
                  <w:marTop w:val="0"/>
                  <w:marBottom w:val="0"/>
                  <w:divBdr>
                    <w:top w:val="none" w:sz="0" w:space="0" w:color="auto"/>
                    <w:left w:val="none" w:sz="0" w:space="0" w:color="auto"/>
                    <w:bottom w:val="none" w:sz="0" w:space="0" w:color="auto"/>
                    <w:right w:val="none" w:sz="0" w:space="0" w:color="auto"/>
                  </w:divBdr>
                  <w:divsChild>
                    <w:div w:id="4662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96357">
      <w:bodyDiv w:val="1"/>
      <w:marLeft w:val="0"/>
      <w:marRight w:val="0"/>
      <w:marTop w:val="0"/>
      <w:marBottom w:val="0"/>
      <w:divBdr>
        <w:top w:val="none" w:sz="0" w:space="0" w:color="auto"/>
        <w:left w:val="none" w:sz="0" w:space="0" w:color="auto"/>
        <w:bottom w:val="none" w:sz="0" w:space="0" w:color="auto"/>
        <w:right w:val="none" w:sz="0" w:space="0" w:color="auto"/>
      </w:divBdr>
    </w:div>
    <w:div w:id="1331833191">
      <w:bodyDiv w:val="1"/>
      <w:marLeft w:val="0"/>
      <w:marRight w:val="0"/>
      <w:marTop w:val="0"/>
      <w:marBottom w:val="0"/>
      <w:divBdr>
        <w:top w:val="none" w:sz="0" w:space="0" w:color="auto"/>
        <w:left w:val="none" w:sz="0" w:space="0" w:color="auto"/>
        <w:bottom w:val="none" w:sz="0" w:space="0" w:color="auto"/>
        <w:right w:val="none" w:sz="0" w:space="0" w:color="auto"/>
      </w:divBdr>
      <w:divsChild>
        <w:div w:id="1303274169">
          <w:marLeft w:val="0"/>
          <w:marRight w:val="0"/>
          <w:marTop w:val="0"/>
          <w:marBottom w:val="0"/>
          <w:divBdr>
            <w:top w:val="none" w:sz="0" w:space="0" w:color="auto"/>
            <w:left w:val="none" w:sz="0" w:space="0" w:color="auto"/>
            <w:bottom w:val="none" w:sz="0" w:space="0" w:color="auto"/>
            <w:right w:val="none" w:sz="0" w:space="0" w:color="auto"/>
          </w:divBdr>
        </w:div>
        <w:div w:id="2042700372">
          <w:marLeft w:val="0"/>
          <w:marRight w:val="0"/>
          <w:marTop w:val="0"/>
          <w:marBottom w:val="0"/>
          <w:divBdr>
            <w:top w:val="none" w:sz="0" w:space="0" w:color="auto"/>
            <w:left w:val="none" w:sz="0" w:space="0" w:color="auto"/>
            <w:bottom w:val="none" w:sz="0" w:space="0" w:color="auto"/>
            <w:right w:val="none" w:sz="0" w:space="0" w:color="auto"/>
          </w:divBdr>
        </w:div>
        <w:div w:id="140389796">
          <w:marLeft w:val="0"/>
          <w:marRight w:val="0"/>
          <w:marTop w:val="0"/>
          <w:marBottom w:val="0"/>
          <w:divBdr>
            <w:top w:val="none" w:sz="0" w:space="0" w:color="auto"/>
            <w:left w:val="none" w:sz="0" w:space="0" w:color="auto"/>
            <w:bottom w:val="none" w:sz="0" w:space="0" w:color="auto"/>
            <w:right w:val="none" w:sz="0" w:space="0" w:color="auto"/>
          </w:divBdr>
        </w:div>
        <w:div w:id="1975134236">
          <w:marLeft w:val="0"/>
          <w:marRight w:val="0"/>
          <w:marTop w:val="0"/>
          <w:marBottom w:val="0"/>
          <w:divBdr>
            <w:top w:val="none" w:sz="0" w:space="0" w:color="auto"/>
            <w:left w:val="none" w:sz="0" w:space="0" w:color="auto"/>
            <w:bottom w:val="none" w:sz="0" w:space="0" w:color="auto"/>
            <w:right w:val="none" w:sz="0" w:space="0" w:color="auto"/>
          </w:divBdr>
        </w:div>
      </w:divsChild>
    </w:div>
    <w:div w:id="1380401664">
      <w:bodyDiv w:val="1"/>
      <w:marLeft w:val="0"/>
      <w:marRight w:val="0"/>
      <w:marTop w:val="0"/>
      <w:marBottom w:val="0"/>
      <w:divBdr>
        <w:top w:val="none" w:sz="0" w:space="0" w:color="auto"/>
        <w:left w:val="none" w:sz="0" w:space="0" w:color="auto"/>
        <w:bottom w:val="none" w:sz="0" w:space="0" w:color="auto"/>
        <w:right w:val="none" w:sz="0" w:space="0" w:color="auto"/>
      </w:divBdr>
      <w:divsChild>
        <w:div w:id="1540899366">
          <w:marLeft w:val="0"/>
          <w:marRight w:val="0"/>
          <w:marTop w:val="0"/>
          <w:marBottom w:val="0"/>
          <w:divBdr>
            <w:top w:val="none" w:sz="0" w:space="0" w:color="auto"/>
            <w:left w:val="none" w:sz="0" w:space="0" w:color="auto"/>
            <w:bottom w:val="none" w:sz="0" w:space="0" w:color="auto"/>
            <w:right w:val="none" w:sz="0" w:space="0" w:color="auto"/>
          </w:divBdr>
          <w:divsChild>
            <w:div w:id="885681072">
              <w:marLeft w:val="0"/>
              <w:marRight w:val="0"/>
              <w:marTop w:val="0"/>
              <w:marBottom w:val="0"/>
              <w:divBdr>
                <w:top w:val="none" w:sz="0" w:space="0" w:color="auto"/>
                <w:left w:val="none" w:sz="0" w:space="0" w:color="auto"/>
                <w:bottom w:val="none" w:sz="0" w:space="0" w:color="auto"/>
                <w:right w:val="none" w:sz="0" w:space="0" w:color="auto"/>
              </w:divBdr>
              <w:divsChild>
                <w:div w:id="16475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736204">
      <w:bodyDiv w:val="1"/>
      <w:marLeft w:val="0"/>
      <w:marRight w:val="0"/>
      <w:marTop w:val="0"/>
      <w:marBottom w:val="0"/>
      <w:divBdr>
        <w:top w:val="none" w:sz="0" w:space="0" w:color="auto"/>
        <w:left w:val="none" w:sz="0" w:space="0" w:color="auto"/>
        <w:bottom w:val="none" w:sz="0" w:space="0" w:color="auto"/>
        <w:right w:val="none" w:sz="0" w:space="0" w:color="auto"/>
      </w:divBdr>
    </w:div>
    <w:div w:id="1599096174">
      <w:bodyDiv w:val="1"/>
      <w:marLeft w:val="0"/>
      <w:marRight w:val="0"/>
      <w:marTop w:val="0"/>
      <w:marBottom w:val="0"/>
      <w:divBdr>
        <w:top w:val="none" w:sz="0" w:space="0" w:color="auto"/>
        <w:left w:val="none" w:sz="0" w:space="0" w:color="auto"/>
        <w:bottom w:val="none" w:sz="0" w:space="0" w:color="auto"/>
        <w:right w:val="none" w:sz="0" w:space="0" w:color="auto"/>
      </w:divBdr>
    </w:div>
    <w:div w:id="1717850758">
      <w:bodyDiv w:val="1"/>
      <w:marLeft w:val="0"/>
      <w:marRight w:val="0"/>
      <w:marTop w:val="0"/>
      <w:marBottom w:val="0"/>
      <w:divBdr>
        <w:top w:val="none" w:sz="0" w:space="0" w:color="auto"/>
        <w:left w:val="none" w:sz="0" w:space="0" w:color="auto"/>
        <w:bottom w:val="none" w:sz="0" w:space="0" w:color="auto"/>
        <w:right w:val="none" w:sz="0" w:space="0" w:color="auto"/>
      </w:divBdr>
    </w:div>
    <w:div w:id="1718502744">
      <w:bodyDiv w:val="1"/>
      <w:marLeft w:val="0"/>
      <w:marRight w:val="0"/>
      <w:marTop w:val="0"/>
      <w:marBottom w:val="0"/>
      <w:divBdr>
        <w:top w:val="none" w:sz="0" w:space="0" w:color="auto"/>
        <w:left w:val="none" w:sz="0" w:space="0" w:color="auto"/>
        <w:bottom w:val="none" w:sz="0" w:space="0" w:color="auto"/>
        <w:right w:val="none" w:sz="0" w:space="0" w:color="auto"/>
      </w:divBdr>
    </w:div>
    <w:div w:id="1950821270">
      <w:bodyDiv w:val="1"/>
      <w:marLeft w:val="0"/>
      <w:marRight w:val="0"/>
      <w:marTop w:val="0"/>
      <w:marBottom w:val="0"/>
      <w:divBdr>
        <w:top w:val="none" w:sz="0" w:space="0" w:color="auto"/>
        <w:left w:val="none" w:sz="0" w:space="0" w:color="auto"/>
        <w:bottom w:val="none" w:sz="0" w:space="0" w:color="auto"/>
        <w:right w:val="none" w:sz="0" w:space="0" w:color="auto"/>
      </w:divBdr>
    </w:div>
    <w:div w:id="1972058505">
      <w:bodyDiv w:val="1"/>
      <w:marLeft w:val="0"/>
      <w:marRight w:val="0"/>
      <w:marTop w:val="0"/>
      <w:marBottom w:val="0"/>
      <w:divBdr>
        <w:top w:val="none" w:sz="0" w:space="0" w:color="auto"/>
        <w:left w:val="none" w:sz="0" w:space="0" w:color="auto"/>
        <w:bottom w:val="none" w:sz="0" w:space="0" w:color="auto"/>
        <w:right w:val="none" w:sz="0" w:space="0" w:color="auto"/>
      </w:divBdr>
    </w:div>
    <w:div w:id="1975793821">
      <w:bodyDiv w:val="1"/>
      <w:marLeft w:val="0"/>
      <w:marRight w:val="0"/>
      <w:marTop w:val="0"/>
      <w:marBottom w:val="0"/>
      <w:divBdr>
        <w:top w:val="none" w:sz="0" w:space="0" w:color="auto"/>
        <w:left w:val="none" w:sz="0" w:space="0" w:color="auto"/>
        <w:bottom w:val="none" w:sz="0" w:space="0" w:color="auto"/>
        <w:right w:val="none" w:sz="0" w:space="0" w:color="auto"/>
      </w:divBdr>
    </w:div>
    <w:div w:id="1990210311">
      <w:bodyDiv w:val="1"/>
      <w:marLeft w:val="0"/>
      <w:marRight w:val="0"/>
      <w:marTop w:val="0"/>
      <w:marBottom w:val="0"/>
      <w:divBdr>
        <w:top w:val="none" w:sz="0" w:space="0" w:color="auto"/>
        <w:left w:val="none" w:sz="0" w:space="0" w:color="auto"/>
        <w:bottom w:val="none" w:sz="0" w:space="0" w:color="auto"/>
        <w:right w:val="none" w:sz="0" w:space="0" w:color="auto"/>
      </w:divBdr>
      <w:divsChild>
        <w:div w:id="896744318">
          <w:marLeft w:val="0"/>
          <w:marRight w:val="0"/>
          <w:marTop w:val="0"/>
          <w:marBottom w:val="0"/>
          <w:divBdr>
            <w:top w:val="none" w:sz="0" w:space="0" w:color="auto"/>
            <w:left w:val="none" w:sz="0" w:space="0" w:color="auto"/>
            <w:bottom w:val="none" w:sz="0" w:space="0" w:color="auto"/>
            <w:right w:val="none" w:sz="0" w:space="0" w:color="auto"/>
          </w:divBdr>
          <w:divsChild>
            <w:div w:id="1364596499">
              <w:marLeft w:val="0"/>
              <w:marRight w:val="0"/>
              <w:marTop w:val="0"/>
              <w:marBottom w:val="0"/>
              <w:divBdr>
                <w:top w:val="none" w:sz="0" w:space="0" w:color="auto"/>
                <w:left w:val="none" w:sz="0" w:space="0" w:color="auto"/>
                <w:bottom w:val="none" w:sz="0" w:space="0" w:color="auto"/>
                <w:right w:val="none" w:sz="0" w:space="0" w:color="auto"/>
              </w:divBdr>
              <w:divsChild>
                <w:div w:id="20219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45085">
      <w:bodyDiv w:val="1"/>
      <w:marLeft w:val="0"/>
      <w:marRight w:val="0"/>
      <w:marTop w:val="0"/>
      <w:marBottom w:val="0"/>
      <w:divBdr>
        <w:top w:val="none" w:sz="0" w:space="0" w:color="auto"/>
        <w:left w:val="none" w:sz="0" w:space="0" w:color="auto"/>
        <w:bottom w:val="none" w:sz="0" w:space="0" w:color="auto"/>
        <w:right w:val="none" w:sz="0" w:space="0" w:color="auto"/>
      </w:divBdr>
      <w:divsChild>
        <w:div w:id="201939198">
          <w:marLeft w:val="0"/>
          <w:marRight w:val="0"/>
          <w:marTop w:val="0"/>
          <w:marBottom w:val="0"/>
          <w:divBdr>
            <w:top w:val="single" w:sz="2" w:space="0" w:color="D9D9E3"/>
            <w:left w:val="single" w:sz="2" w:space="0" w:color="D9D9E3"/>
            <w:bottom w:val="single" w:sz="2" w:space="0" w:color="D9D9E3"/>
            <w:right w:val="single" w:sz="2" w:space="0" w:color="D9D9E3"/>
          </w:divBdr>
          <w:divsChild>
            <w:div w:id="1300652699">
              <w:marLeft w:val="0"/>
              <w:marRight w:val="0"/>
              <w:marTop w:val="0"/>
              <w:marBottom w:val="0"/>
              <w:divBdr>
                <w:top w:val="single" w:sz="2" w:space="0" w:color="D9D9E3"/>
                <w:left w:val="single" w:sz="2" w:space="0" w:color="D9D9E3"/>
                <w:bottom w:val="single" w:sz="2" w:space="0" w:color="D9D9E3"/>
                <w:right w:val="single" w:sz="2" w:space="0" w:color="D9D9E3"/>
              </w:divBdr>
              <w:divsChild>
                <w:div w:id="17927020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35306224">
          <w:marLeft w:val="0"/>
          <w:marRight w:val="0"/>
          <w:marTop w:val="0"/>
          <w:marBottom w:val="0"/>
          <w:divBdr>
            <w:top w:val="single" w:sz="2" w:space="0" w:color="D9D9E3"/>
            <w:left w:val="single" w:sz="2" w:space="0" w:color="D9D9E3"/>
            <w:bottom w:val="single" w:sz="2" w:space="0" w:color="D9D9E3"/>
            <w:right w:val="single" w:sz="2" w:space="0" w:color="D9D9E3"/>
          </w:divBdr>
          <w:divsChild>
            <w:div w:id="359858509">
              <w:marLeft w:val="0"/>
              <w:marRight w:val="0"/>
              <w:marTop w:val="0"/>
              <w:marBottom w:val="0"/>
              <w:divBdr>
                <w:top w:val="single" w:sz="2" w:space="0" w:color="D9D9E3"/>
                <w:left w:val="single" w:sz="2" w:space="0" w:color="D9D9E3"/>
                <w:bottom w:val="single" w:sz="2" w:space="0" w:color="D9D9E3"/>
                <w:right w:val="single" w:sz="2" w:space="0" w:color="D9D9E3"/>
              </w:divBdr>
              <w:divsChild>
                <w:div w:id="502940180">
                  <w:marLeft w:val="0"/>
                  <w:marRight w:val="0"/>
                  <w:marTop w:val="0"/>
                  <w:marBottom w:val="0"/>
                  <w:divBdr>
                    <w:top w:val="single" w:sz="2" w:space="0" w:color="D9D9E3"/>
                    <w:left w:val="single" w:sz="2" w:space="0" w:color="D9D9E3"/>
                    <w:bottom w:val="single" w:sz="2" w:space="0" w:color="D9D9E3"/>
                    <w:right w:val="single" w:sz="2" w:space="0" w:color="D9D9E3"/>
                  </w:divBdr>
                  <w:divsChild>
                    <w:div w:id="9569108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lo@abc-works.today"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arbara.wagner@kunstmuseum.li" TargetMode="External"/><Relationship Id="rId4" Type="http://schemas.openxmlformats.org/officeDocument/2006/relationships/settings" Target="settings.xml"/><Relationship Id="rId9" Type="http://schemas.openxmlformats.org/officeDocument/2006/relationships/hyperlink" Target="mailto:franziska.hilbe@kunstmuseum.l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Server/Vorlagen/Kunstmuseum%20Word%20Vorlagen/Presse/Pressemitteilung_Logo_de.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92AA-78CF-5E47-AF5E-5DBEBD45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Pressemitteilung_Logo_de.dotx</Template>
  <TotalTime>0</TotalTime>
  <Pages>4</Pages>
  <Words>925</Words>
  <Characters>5833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Kunstmuseum Liechtenstein</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cp:lastPrinted>2026-07-01T10:10:00Z</cp:lastPrinted>
  <dcterms:created xsi:type="dcterms:W3CDTF">2026-06-26T16:32:00Z</dcterms:created>
  <dcterms:modified xsi:type="dcterms:W3CDTF">2026-07-08T14:18:00Z</dcterms:modified>
</cp:coreProperties>
</file>